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98" w:rsidRDefault="00B55998" w:rsidP="00B55998">
      <w:pPr>
        <w:spacing w:after="0" w:line="240" w:lineRule="auto"/>
        <w:ind w:right="1417"/>
        <w:rPr>
          <w:rFonts w:eastAsia="Times New Roman" w:cs="Times New Roman"/>
          <w:lang w:val="en-US" w:eastAsia="de-DE"/>
        </w:rPr>
      </w:pPr>
    </w:p>
    <w:p w:rsidR="009D2824" w:rsidRDefault="009D2824" w:rsidP="00B55998">
      <w:pPr>
        <w:spacing w:after="0" w:line="240" w:lineRule="auto"/>
        <w:ind w:right="1417"/>
        <w:rPr>
          <w:rFonts w:eastAsia="Times New Roman" w:cs="Times New Roman"/>
          <w:lang w:val="en-US" w:eastAsia="de-DE"/>
        </w:rPr>
      </w:pPr>
    </w:p>
    <w:p w:rsidR="00B55998" w:rsidRDefault="00B55998" w:rsidP="00B55998">
      <w:pPr>
        <w:spacing w:after="0" w:line="240" w:lineRule="auto"/>
        <w:ind w:right="1417"/>
        <w:rPr>
          <w:rFonts w:eastAsia="Times New Roman" w:cs="Times New Roman"/>
          <w:lang w:val="en-US" w:eastAsia="de-DE"/>
        </w:rPr>
      </w:pPr>
    </w:p>
    <w:p w:rsidR="00B55998" w:rsidRDefault="00B55998" w:rsidP="00B55998">
      <w:pPr>
        <w:spacing w:after="0" w:line="240" w:lineRule="auto"/>
        <w:ind w:right="1417"/>
        <w:rPr>
          <w:rFonts w:eastAsia="Times New Roman" w:cs="Times New Roman"/>
          <w:lang w:val="en-US" w:eastAsia="de-DE"/>
        </w:rPr>
      </w:pPr>
    </w:p>
    <w:p w:rsidR="00B55998" w:rsidRDefault="00B55998" w:rsidP="00B55998">
      <w:pPr>
        <w:spacing w:after="0" w:line="240" w:lineRule="auto"/>
        <w:ind w:right="1417"/>
        <w:rPr>
          <w:rFonts w:eastAsia="Times New Roman" w:cs="Times New Roman"/>
          <w:lang w:val="en-US" w:eastAsia="de-DE"/>
        </w:rPr>
      </w:pPr>
    </w:p>
    <w:p w:rsidR="00F27C29" w:rsidRDefault="00F27C29" w:rsidP="00B55998">
      <w:pPr>
        <w:spacing w:after="0" w:line="240" w:lineRule="auto"/>
        <w:ind w:right="1417"/>
        <w:rPr>
          <w:rFonts w:eastAsia="Times New Roman" w:cs="Times New Roman"/>
          <w:lang w:val="en-US" w:eastAsia="de-DE"/>
        </w:rPr>
      </w:pPr>
    </w:p>
    <w:p w:rsidR="00C26736" w:rsidRPr="00162ED2" w:rsidRDefault="00C26736" w:rsidP="00B55998">
      <w:pPr>
        <w:spacing w:after="0" w:line="240" w:lineRule="auto"/>
        <w:ind w:right="1417"/>
        <w:rPr>
          <w:rFonts w:eastAsia="Times New Roman" w:cs="Times New Roman"/>
          <w:sz w:val="24"/>
          <w:szCs w:val="24"/>
          <w:lang w:eastAsia="de-DE"/>
        </w:rPr>
      </w:pPr>
      <w:r w:rsidRPr="00162ED2">
        <w:rPr>
          <w:rFonts w:eastAsia="Times New Roman" w:cs="Times New Roman"/>
          <w:sz w:val="24"/>
          <w:szCs w:val="24"/>
          <w:lang w:eastAsia="de-DE"/>
        </w:rPr>
        <w:t>Herrn</w:t>
      </w:r>
    </w:p>
    <w:p w:rsidR="00C26736" w:rsidRDefault="00C26736" w:rsidP="00162ED2">
      <w:pPr>
        <w:spacing w:after="0" w:line="240" w:lineRule="auto"/>
        <w:ind w:right="1417"/>
        <w:rPr>
          <w:rFonts w:eastAsia="Times New Roman" w:cs="Times New Roman"/>
          <w:sz w:val="24"/>
          <w:szCs w:val="24"/>
          <w:lang w:eastAsia="de-DE"/>
        </w:rPr>
      </w:pPr>
      <w:r w:rsidRPr="00162ED2">
        <w:rPr>
          <w:rFonts w:eastAsia="Times New Roman" w:cs="Times New Roman"/>
          <w:sz w:val="24"/>
          <w:szCs w:val="24"/>
          <w:lang w:eastAsia="de-DE"/>
        </w:rPr>
        <w:t xml:space="preserve">MdB </w:t>
      </w:r>
    </w:p>
    <w:p w:rsidR="00162ED2" w:rsidRDefault="00162ED2" w:rsidP="00162ED2">
      <w:pPr>
        <w:spacing w:after="0" w:line="240" w:lineRule="auto"/>
        <w:ind w:right="1417"/>
        <w:rPr>
          <w:rFonts w:eastAsia="Times New Roman" w:cs="Times New Roman"/>
          <w:sz w:val="24"/>
          <w:szCs w:val="24"/>
          <w:lang w:eastAsia="de-DE"/>
        </w:rPr>
      </w:pPr>
    </w:p>
    <w:p w:rsidR="00162ED2" w:rsidRPr="00162ED2" w:rsidRDefault="00162ED2" w:rsidP="00162ED2">
      <w:pPr>
        <w:spacing w:after="0" w:line="240" w:lineRule="auto"/>
        <w:ind w:right="1417"/>
        <w:rPr>
          <w:rFonts w:eastAsia="Times New Roman" w:cs="Times New Roman"/>
          <w:sz w:val="24"/>
          <w:szCs w:val="24"/>
          <w:lang w:eastAsia="de-DE"/>
        </w:rPr>
      </w:pPr>
    </w:p>
    <w:p w:rsidR="00B55998" w:rsidRPr="00C26736" w:rsidRDefault="00B55998" w:rsidP="00B55998">
      <w:pPr>
        <w:spacing w:after="0" w:line="240" w:lineRule="auto"/>
        <w:ind w:right="1417"/>
        <w:rPr>
          <w:rFonts w:eastAsia="Times New Roman" w:cs="Times New Roman"/>
          <w:lang w:eastAsia="de-DE"/>
        </w:rPr>
      </w:pPr>
    </w:p>
    <w:p w:rsidR="009D2824" w:rsidRDefault="009D2824" w:rsidP="00B91AA9">
      <w:pPr>
        <w:spacing w:after="0" w:line="240" w:lineRule="auto"/>
        <w:ind w:right="1417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ab/>
      </w:r>
      <w:r>
        <w:rPr>
          <w:rFonts w:eastAsia="Times New Roman" w:cs="Times New Roman"/>
          <w:lang w:eastAsia="de-DE"/>
        </w:rPr>
        <w:tab/>
      </w:r>
      <w:r>
        <w:rPr>
          <w:rFonts w:eastAsia="Times New Roman" w:cs="Times New Roman"/>
          <w:lang w:eastAsia="de-DE"/>
        </w:rPr>
        <w:tab/>
      </w:r>
      <w:r>
        <w:rPr>
          <w:rFonts w:eastAsia="Times New Roman" w:cs="Times New Roman"/>
          <w:lang w:eastAsia="de-DE"/>
        </w:rPr>
        <w:tab/>
      </w:r>
      <w:r>
        <w:rPr>
          <w:rFonts w:eastAsia="Times New Roman" w:cs="Times New Roman"/>
          <w:lang w:eastAsia="de-DE"/>
        </w:rPr>
        <w:tab/>
      </w:r>
      <w:r>
        <w:rPr>
          <w:rFonts w:eastAsia="Times New Roman" w:cs="Times New Roman"/>
          <w:lang w:eastAsia="de-DE"/>
        </w:rPr>
        <w:tab/>
      </w:r>
    </w:p>
    <w:p w:rsidR="009D2824" w:rsidRDefault="009D2824" w:rsidP="00B91AA9">
      <w:pPr>
        <w:spacing w:after="0" w:line="240" w:lineRule="auto"/>
        <w:ind w:right="1417"/>
        <w:rPr>
          <w:rFonts w:eastAsia="Times New Roman" w:cs="Times New Roman"/>
          <w:lang w:eastAsia="de-DE"/>
        </w:rPr>
      </w:pPr>
    </w:p>
    <w:p w:rsidR="00B55998" w:rsidRPr="006C73AF" w:rsidRDefault="00B55998" w:rsidP="00B55998">
      <w:pPr>
        <w:pStyle w:val="TableParagraph"/>
        <w:tabs>
          <w:tab w:val="left" w:pos="3808"/>
          <w:tab w:val="left" w:pos="8907"/>
        </w:tabs>
        <w:spacing w:before="15" w:line="256" w:lineRule="auto"/>
        <w:ind w:left="0" w:right="1417"/>
        <w:rPr>
          <w:rFonts w:asciiTheme="minorHAnsi" w:hAnsiTheme="minorHAnsi" w:cs="Times New Roman"/>
          <w:lang w:val="de-DE"/>
        </w:rPr>
      </w:pPr>
    </w:p>
    <w:p w:rsidR="002C56A0" w:rsidRPr="006C73AF" w:rsidRDefault="002C56A0" w:rsidP="00162ED2">
      <w:pPr>
        <w:pStyle w:val="TableParagraph"/>
        <w:tabs>
          <w:tab w:val="left" w:pos="3808"/>
          <w:tab w:val="left" w:pos="8907"/>
        </w:tabs>
        <w:spacing w:before="15" w:line="256" w:lineRule="auto"/>
        <w:ind w:left="0"/>
        <w:rPr>
          <w:rFonts w:asciiTheme="minorHAnsi" w:hAnsiTheme="minorHAnsi" w:cs="Times New Roman"/>
          <w:lang w:val="de-DE"/>
        </w:rPr>
      </w:pPr>
      <w:r w:rsidRPr="006C73AF">
        <w:rPr>
          <w:rFonts w:asciiTheme="minorHAnsi" w:hAnsiTheme="minorHAnsi" w:cs="Times New Roman"/>
          <w:b/>
          <w:lang w:val="de-DE"/>
        </w:rPr>
        <w:t>Betr</w:t>
      </w:r>
      <w:r w:rsidR="00344BA6" w:rsidRPr="006C73AF">
        <w:rPr>
          <w:rFonts w:asciiTheme="minorHAnsi" w:hAnsiTheme="minorHAnsi" w:cs="Times New Roman"/>
          <w:b/>
          <w:lang w:val="de-DE"/>
        </w:rPr>
        <w:t>.</w:t>
      </w:r>
      <w:r w:rsidRPr="006C73AF">
        <w:rPr>
          <w:rFonts w:asciiTheme="minorHAnsi" w:hAnsiTheme="minorHAnsi" w:cs="Times New Roman"/>
          <w:b/>
          <w:lang w:val="de-DE"/>
        </w:rPr>
        <w:t>:</w:t>
      </w:r>
      <w:r w:rsidRPr="006C73AF">
        <w:rPr>
          <w:rFonts w:asciiTheme="minorHAnsi" w:hAnsiTheme="minorHAnsi" w:cs="Times New Roman"/>
          <w:lang w:val="de-DE"/>
        </w:rPr>
        <w:t xml:space="preserve"> Beschlüsse des Beratungsforums für Gebührenordnungsfragen. Hier Nr. 32: „</w:t>
      </w:r>
      <w:r w:rsidRPr="006C73AF">
        <w:rPr>
          <w:rFonts w:asciiTheme="minorHAnsi" w:hAnsiTheme="minorHAnsi" w:cs="Times New Roman"/>
          <w:i/>
          <w:spacing w:val="3"/>
          <w:lang w:val="de-DE"/>
        </w:rPr>
        <w:t xml:space="preserve">Bei der </w:t>
      </w:r>
      <w:r w:rsidRPr="006C73AF">
        <w:rPr>
          <w:rFonts w:asciiTheme="minorHAnsi" w:hAnsiTheme="minorHAnsi" w:cs="Times New Roman"/>
          <w:i/>
          <w:spacing w:val="6"/>
          <w:lang w:val="de-DE"/>
        </w:rPr>
        <w:t>Behandlung</w:t>
      </w:r>
      <w:r w:rsidRPr="006C73AF">
        <w:rPr>
          <w:rFonts w:asciiTheme="minorHAnsi" w:hAnsiTheme="minorHAnsi" w:cs="Times New Roman"/>
          <w:i/>
          <w:spacing w:val="-19"/>
          <w:lang w:val="de-DE"/>
        </w:rPr>
        <w:t xml:space="preserve"> </w:t>
      </w:r>
      <w:r w:rsidRPr="006C73AF">
        <w:rPr>
          <w:rFonts w:asciiTheme="minorHAnsi" w:hAnsiTheme="minorHAnsi" w:cs="Times New Roman"/>
          <w:i/>
          <w:spacing w:val="3"/>
          <w:lang w:val="de-DE"/>
        </w:rPr>
        <w:t>der</w:t>
      </w:r>
      <w:r w:rsidRPr="006C73AF">
        <w:rPr>
          <w:rFonts w:asciiTheme="minorHAnsi" w:hAnsiTheme="minorHAnsi" w:cs="Times New Roman"/>
          <w:i/>
          <w:spacing w:val="-10"/>
          <w:lang w:val="de-DE"/>
        </w:rPr>
        <w:t xml:space="preserve"> </w:t>
      </w:r>
      <w:r w:rsidRPr="006C73AF">
        <w:rPr>
          <w:rFonts w:asciiTheme="minorHAnsi" w:hAnsiTheme="minorHAnsi" w:cs="Times New Roman"/>
          <w:i/>
          <w:spacing w:val="7"/>
          <w:lang w:val="de-DE"/>
        </w:rPr>
        <w:t xml:space="preserve">sogenannten </w:t>
      </w:r>
      <w:r w:rsidRPr="006C73AF">
        <w:rPr>
          <w:rFonts w:asciiTheme="minorHAnsi" w:hAnsiTheme="minorHAnsi" w:cs="Times New Roman"/>
          <w:i/>
          <w:spacing w:val="4"/>
          <w:lang w:val="de-DE"/>
        </w:rPr>
        <w:t xml:space="preserve">NICO </w:t>
      </w:r>
      <w:r w:rsidRPr="006C73AF">
        <w:rPr>
          <w:rFonts w:asciiTheme="minorHAnsi" w:hAnsiTheme="minorHAnsi" w:cs="Times New Roman"/>
          <w:i/>
          <w:spacing w:val="5"/>
          <w:lang w:val="de-DE"/>
        </w:rPr>
        <w:t>(</w:t>
      </w:r>
      <w:proofErr w:type="spellStart"/>
      <w:r w:rsidRPr="006C73AF">
        <w:rPr>
          <w:rFonts w:asciiTheme="minorHAnsi" w:hAnsiTheme="minorHAnsi" w:cs="Times New Roman"/>
          <w:i/>
          <w:spacing w:val="5"/>
          <w:lang w:val="de-DE"/>
        </w:rPr>
        <w:t>Neuralgia</w:t>
      </w:r>
      <w:proofErr w:type="spellEnd"/>
      <w:r w:rsidRPr="006C73AF">
        <w:rPr>
          <w:rFonts w:asciiTheme="minorHAnsi" w:hAnsiTheme="minorHAnsi" w:cs="Times New Roman"/>
          <w:i/>
          <w:spacing w:val="5"/>
          <w:lang w:val="de-DE"/>
        </w:rPr>
        <w:t xml:space="preserve"> </w:t>
      </w:r>
      <w:proofErr w:type="spellStart"/>
      <w:r w:rsidRPr="006C73AF">
        <w:rPr>
          <w:rFonts w:asciiTheme="minorHAnsi" w:hAnsiTheme="minorHAnsi" w:cs="Times New Roman"/>
          <w:i/>
          <w:spacing w:val="7"/>
          <w:lang w:val="de-DE"/>
        </w:rPr>
        <w:t>Inducing</w:t>
      </w:r>
      <w:proofErr w:type="spellEnd"/>
      <w:r w:rsidRPr="006C73AF">
        <w:rPr>
          <w:rFonts w:asciiTheme="minorHAnsi" w:hAnsiTheme="minorHAnsi" w:cs="Times New Roman"/>
          <w:i/>
          <w:spacing w:val="7"/>
          <w:lang w:val="de-DE"/>
        </w:rPr>
        <w:t xml:space="preserve"> </w:t>
      </w:r>
      <w:proofErr w:type="spellStart"/>
      <w:r w:rsidRPr="006C73AF">
        <w:rPr>
          <w:rFonts w:asciiTheme="minorHAnsi" w:hAnsiTheme="minorHAnsi" w:cs="Times New Roman"/>
          <w:i/>
          <w:spacing w:val="5"/>
          <w:lang w:val="de-DE"/>
        </w:rPr>
        <w:t>Cavitational</w:t>
      </w:r>
      <w:proofErr w:type="spellEnd"/>
      <w:r w:rsidRPr="006C73AF">
        <w:rPr>
          <w:rFonts w:asciiTheme="minorHAnsi" w:hAnsiTheme="minorHAnsi" w:cs="Times New Roman"/>
          <w:i/>
          <w:spacing w:val="5"/>
          <w:lang w:val="de-DE"/>
        </w:rPr>
        <w:t xml:space="preserve"> </w:t>
      </w:r>
      <w:proofErr w:type="spellStart"/>
      <w:r w:rsidRPr="006C73AF">
        <w:rPr>
          <w:rFonts w:asciiTheme="minorHAnsi" w:hAnsiTheme="minorHAnsi" w:cs="Times New Roman"/>
          <w:i/>
          <w:spacing w:val="4"/>
          <w:lang w:val="de-DE"/>
        </w:rPr>
        <w:t>Osteonecrosis</w:t>
      </w:r>
      <w:proofErr w:type="spellEnd"/>
      <w:r w:rsidRPr="006C73AF">
        <w:rPr>
          <w:rFonts w:asciiTheme="minorHAnsi" w:hAnsiTheme="minorHAnsi" w:cs="Times New Roman"/>
          <w:i/>
          <w:spacing w:val="4"/>
          <w:lang w:val="de-DE"/>
        </w:rPr>
        <w:t xml:space="preserve">), </w:t>
      </w:r>
      <w:r w:rsidRPr="006C73AF">
        <w:rPr>
          <w:rFonts w:asciiTheme="minorHAnsi" w:hAnsiTheme="minorHAnsi" w:cs="Times New Roman"/>
          <w:i/>
          <w:spacing w:val="6"/>
          <w:lang w:val="de-DE"/>
        </w:rPr>
        <w:t>der</w:t>
      </w:r>
      <w:r w:rsidRPr="006C73AF">
        <w:rPr>
          <w:rFonts w:asciiTheme="minorHAnsi" w:hAnsiTheme="minorHAnsi" w:cs="Times New Roman"/>
          <w:i/>
          <w:spacing w:val="-2"/>
          <w:lang w:val="de-DE"/>
        </w:rPr>
        <w:t xml:space="preserve"> </w:t>
      </w:r>
      <w:r w:rsidRPr="006C73AF">
        <w:rPr>
          <w:rFonts w:asciiTheme="minorHAnsi" w:hAnsiTheme="minorHAnsi" w:cs="Times New Roman"/>
          <w:i/>
          <w:spacing w:val="7"/>
          <w:lang w:val="de-DE"/>
        </w:rPr>
        <w:t>fettig</w:t>
      </w:r>
      <w:r w:rsidRPr="006C73AF">
        <w:rPr>
          <w:rFonts w:asciiTheme="minorHAnsi" w:hAnsiTheme="minorHAnsi" w:cs="Times New Roman"/>
          <w:i/>
          <w:spacing w:val="-27"/>
          <w:lang w:val="de-DE"/>
        </w:rPr>
        <w:t xml:space="preserve"> </w:t>
      </w:r>
      <w:r w:rsidRPr="006C73AF">
        <w:rPr>
          <w:rFonts w:asciiTheme="minorHAnsi" w:hAnsiTheme="minorHAnsi" w:cs="Times New Roman"/>
          <w:i/>
          <w:spacing w:val="6"/>
          <w:lang w:val="de-DE"/>
        </w:rPr>
        <w:t>-degenerativen</w:t>
      </w:r>
      <w:r w:rsidRPr="006C73AF">
        <w:rPr>
          <w:rFonts w:asciiTheme="minorHAnsi" w:hAnsiTheme="minorHAnsi" w:cs="Times New Roman"/>
          <w:i/>
          <w:spacing w:val="1"/>
          <w:lang w:val="de-DE"/>
        </w:rPr>
        <w:t xml:space="preserve"> </w:t>
      </w:r>
      <w:proofErr w:type="spellStart"/>
      <w:r w:rsidRPr="006C73AF">
        <w:rPr>
          <w:rFonts w:asciiTheme="minorHAnsi" w:hAnsiTheme="minorHAnsi" w:cs="Times New Roman"/>
          <w:i/>
          <w:spacing w:val="5"/>
          <w:lang w:val="de-DE"/>
        </w:rPr>
        <w:t>Osteolyse</w:t>
      </w:r>
      <w:proofErr w:type="spellEnd"/>
      <w:r w:rsidRPr="006C73AF">
        <w:rPr>
          <w:rFonts w:asciiTheme="minorHAnsi" w:hAnsiTheme="minorHAnsi" w:cs="Times New Roman"/>
          <w:i/>
          <w:spacing w:val="5"/>
          <w:lang w:val="de-DE"/>
        </w:rPr>
        <w:t>/</w:t>
      </w:r>
      <w:proofErr w:type="spellStart"/>
      <w:r w:rsidRPr="006C73AF">
        <w:rPr>
          <w:rFonts w:asciiTheme="minorHAnsi" w:hAnsiTheme="minorHAnsi" w:cs="Times New Roman"/>
          <w:i/>
          <w:spacing w:val="5"/>
          <w:lang w:val="de-DE"/>
        </w:rPr>
        <w:t>Osteonekrose</w:t>
      </w:r>
      <w:proofErr w:type="spellEnd"/>
      <w:r w:rsidRPr="006C73AF">
        <w:rPr>
          <w:rFonts w:asciiTheme="minorHAnsi" w:hAnsiTheme="minorHAnsi" w:cs="Times New Roman"/>
          <w:i/>
          <w:spacing w:val="-2"/>
          <w:lang w:val="de-DE"/>
        </w:rPr>
        <w:t xml:space="preserve"> </w:t>
      </w:r>
      <w:r w:rsidRPr="006C73AF">
        <w:rPr>
          <w:rFonts w:asciiTheme="minorHAnsi" w:hAnsiTheme="minorHAnsi" w:cs="Times New Roman"/>
          <w:i/>
          <w:spacing w:val="5"/>
          <w:lang w:val="de-DE"/>
        </w:rPr>
        <w:t>im</w:t>
      </w:r>
      <w:r w:rsidRPr="006C73AF">
        <w:rPr>
          <w:rFonts w:asciiTheme="minorHAnsi" w:hAnsiTheme="minorHAnsi" w:cs="Times New Roman"/>
          <w:i/>
          <w:spacing w:val="-5"/>
          <w:lang w:val="de-DE"/>
        </w:rPr>
        <w:t xml:space="preserve"> </w:t>
      </w:r>
      <w:r w:rsidRPr="006C73AF">
        <w:rPr>
          <w:rFonts w:asciiTheme="minorHAnsi" w:hAnsiTheme="minorHAnsi" w:cs="Times New Roman"/>
          <w:i/>
          <w:spacing w:val="5"/>
          <w:lang w:val="de-DE"/>
        </w:rPr>
        <w:t>Kieferknochen</w:t>
      </w:r>
      <w:r w:rsidRPr="006C73AF">
        <w:rPr>
          <w:rFonts w:asciiTheme="minorHAnsi" w:hAnsiTheme="minorHAnsi" w:cs="Times New Roman"/>
          <w:i/>
          <w:spacing w:val="3"/>
          <w:lang w:val="de-DE"/>
        </w:rPr>
        <w:t xml:space="preserve">, </w:t>
      </w:r>
      <w:r w:rsidRPr="006C73AF">
        <w:rPr>
          <w:rFonts w:asciiTheme="minorHAnsi" w:hAnsiTheme="minorHAnsi" w:cs="Times New Roman"/>
          <w:i/>
          <w:spacing w:val="6"/>
          <w:lang w:val="de-DE"/>
        </w:rPr>
        <w:t xml:space="preserve">handelt </w:t>
      </w:r>
      <w:r w:rsidRPr="006C73AF">
        <w:rPr>
          <w:rFonts w:asciiTheme="minorHAnsi" w:hAnsiTheme="minorHAnsi" w:cs="Times New Roman"/>
          <w:i/>
          <w:lang w:val="de-DE"/>
        </w:rPr>
        <w:t xml:space="preserve">es </w:t>
      </w:r>
      <w:r w:rsidRPr="006C73AF">
        <w:rPr>
          <w:rFonts w:asciiTheme="minorHAnsi" w:hAnsiTheme="minorHAnsi" w:cs="Times New Roman"/>
          <w:i/>
          <w:spacing w:val="5"/>
          <w:lang w:val="de-DE"/>
        </w:rPr>
        <w:t xml:space="preserve">sich </w:t>
      </w:r>
      <w:r w:rsidRPr="006C73AF">
        <w:rPr>
          <w:rFonts w:asciiTheme="minorHAnsi" w:hAnsiTheme="minorHAnsi" w:cs="Times New Roman"/>
          <w:i/>
          <w:spacing w:val="4"/>
          <w:lang w:val="de-DE"/>
        </w:rPr>
        <w:t xml:space="preserve">um medizinisch </w:t>
      </w:r>
      <w:r w:rsidRPr="006C73AF">
        <w:rPr>
          <w:rFonts w:asciiTheme="minorHAnsi" w:hAnsiTheme="minorHAnsi" w:cs="Times New Roman"/>
          <w:i/>
          <w:spacing w:val="5"/>
          <w:lang w:val="de-DE"/>
        </w:rPr>
        <w:t xml:space="preserve">nicht </w:t>
      </w:r>
      <w:r w:rsidRPr="006C73AF">
        <w:rPr>
          <w:rFonts w:asciiTheme="minorHAnsi" w:hAnsiTheme="minorHAnsi" w:cs="Times New Roman"/>
          <w:i/>
          <w:spacing w:val="7"/>
          <w:lang w:val="de-DE"/>
        </w:rPr>
        <w:t xml:space="preserve">notwendige </w:t>
      </w:r>
      <w:r w:rsidRPr="006C73AF">
        <w:rPr>
          <w:rFonts w:asciiTheme="minorHAnsi" w:hAnsiTheme="minorHAnsi" w:cs="Times New Roman"/>
          <w:i/>
          <w:spacing w:val="6"/>
          <w:lang w:val="de-DE"/>
        </w:rPr>
        <w:t>Maßnahmen, da</w:t>
      </w:r>
      <w:r w:rsidRPr="006C73AF">
        <w:rPr>
          <w:rFonts w:asciiTheme="minorHAnsi" w:hAnsiTheme="minorHAnsi" w:cs="Times New Roman"/>
          <w:i/>
          <w:spacing w:val="-16"/>
          <w:lang w:val="de-DE"/>
        </w:rPr>
        <w:t xml:space="preserve"> </w:t>
      </w:r>
      <w:r w:rsidRPr="006C73AF">
        <w:rPr>
          <w:rFonts w:asciiTheme="minorHAnsi" w:hAnsiTheme="minorHAnsi" w:cs="Times New Roman"/>
          <w:i/>
          <w:spacing w:val="3"/>
          <w:lang w:val="de-DE"/>
        </w:rPr>
        <w:t xml:space="preserve">die Wirksamkeit </w:t>
      </w:r>
      <w:r w:rsidRPr="006C73AF">
        <w:rPr>
          <w:rFonts w:asciiTheme="minorHAnsi" w:hAnsiTheme="minorHAnsi" w:cs="Times New Roman"/>
          <w:i/>
          <w:spacing w:val="4"/>
          <w:lang w:val="de-DE"/>
        </w:rPr>
        <w:t xml:space="preserve">durch </w:t>
      </w:r>
      <w:r w:rsidRPr="006C73AF">
        <w:rPr>
          <w:rFonts w:asciiTheme="minorHAnsi" w:hAnsiTheme="minorHAnsi" w:cs="Times New Roman"/>
          <w:i/>
          <w:spacing w:val="5"/>
          <w:lang w:val="de-DE"/>
        </w:rPr>
        <w:t xml:space="preserve">wissenschaftlich </w:t>
      </w:r>
      <w:r w:rsidRPr="006C73AF">
        <w:rPr>
          <w:rFonts w:asciiTheme="minorHAnsi" w:hAnsiTheme="minorHAnsi" w:cs="Times New Roman"/>
          <w:i/>
          <w:spacing w:val="3"/>
          <w:lang w:val="de-DE"/>
        </w:rPr>
        <w:t xml:space="preserve">medizinisch </w:t>
      </w:r>
      <w:r w:rsidRPr="006C73AF">
        <w:rPr>
          <w:rFonts w:asciiTheme="minorHAnsi" w:hAnsiTheme="minorHAnsi" w:cs="Times New Roman"/>
          <w:i/>
          <w:spacing w:val="5"/>
          <w:lang w:val="de-DE"/>
        </w:rPr>
        <w:t xml:space="preserve">fundierte Studienuntersuchungen nicht </w:t>
      </w:r>
      <w:r w:rsidRPr="006C73AF">
        <w:rPr>
          <w:rFonts w:asciiTheme="minorHAnsi" w:hAnsiTheme="minorHAnsi" w:cs="Times New Roman"/>
          <w:i/>
          <w:spacing w:val="8"/>
          <w:lang w:val="de-DE"/>
        </w:rPr>
        <w:t xml:space="preserve">belegt </w:t>
      </w:r>
      <w:r w:rsidRPr="006C73AF">
        <w:rPr>
          <w:rFonts w:asciiTheme="minorHAnsi" w:hAnsiTheme="minorHAnsi" w:cs="Times New Roman"/>
          <w:i/>
          <w:lang w:val="de-DE"/>
        </w:rPr>
        <w:t>ist</w:t>
      </w:r>
      <w:r w:rsidRPr="006C73AF">
        <w:rPr>
          <w:rFonts w:asciiTheme="minorHAnsi" w:hAnsiTheme="minorHAnsi" w:cs="Times New Roman"/>
          <w:lang w:val="de-DE"/>
        </w:rPr>
        <w:t>.“</w:t>
      </w:r>
    </w:p>
    <w:p w:rsidR="002C56A0" w:rsidRPr="002362EF" w:rsidRDefault="002C56A0" w:rsidP="00162ED2">
      <w:pPr>
        <w:pStyle w:val="TableParagraph"/>
        <w:tabs>
          <w:tab w:val="left" w:pos="3808"/>
          <w:tab w:val="left" w:pos="8907"/>
        </w:tabs>
        <w:spacing w:before="15" w:line="256" w:lineRule="auto"/>
        <w:ind w:left="0"/>
        <w:rPr>
          <w:rFonts w:asciiTheme="minorHAnsi" w:hAnsiTheme="minorHAnsi" w:cs="Times New Roman"/>
          <w:sz w:val="20"/>
          <w:szCs w:val="20"/>
        </w:rPr>
      </w:pPr>
      <w:r w:rsidRPr="002362EF">
        <w:rPr>
          <w:rFonts w:asciiTheme="minorHAnsi" w:hAnsiTheme="minorHAnsi" w:cs="Times New Roman"/>
          <w:sz w:val="20"/>
          <w:szCs w:val="20"/>
        </w:rPr>
        <w:t xml:space="preserve">Link: </w:t>
      </w:r>
      <w:hyperlink r:id="rId5" w:history="1">
        <w:r w:rsidRPr="002362EF">
          <w:rPr>
            <w:rStyle w:val="Hyperlink"/>
            <w:rFonts w:asciiTheme="minorHAnsi" w:hAnsiTheme="minorHAnsi" w:cs="Times New Roman"/>
            <w:sz w:val="20"/>
            <w:szCs w:val="20"/>
          </w:rPr>
          <w:t>https://www.bzaek.de/fileadmin/PDFs/b/Beratungsforum_Beschluesse.pdf</w:t>
        </w:r>
      </w:hyperlink>
    </w:p>
    <w:p w:rsidR="009D2824" w:rsidRPr="00162ED2" w:rsidRDefault="009D2824" w:rsidP="00162ED2">
      <w:pPr>
        <w:pStyle w:val="yiv5726451305msonormal"/>
        <w:spacing w:line="276" w:lineRule="auto"/>
        <w:rPr>
          <w:rFonts w:asciiTheme="minorHAnsi" w:hAnsiTheme="minorHAnsi"/>
          <w:lang w:val="en-US"/>
        </w:rPr>
      </w:pPr>
    </w:p>
    <w:p w:rsidR="00C26736" w:rsidRPr="00314D7E" w:rsidRDefault="005F4F9A" w:rsidP="00162ED2">
      <w:pPr>
        <w:pStyle w:val="yiv5726451305msonormal"/>
        <w:spacing w:line="276" w:lineRule="auto"/>
        <w:rPr>
          <w:rFonts w:asciiTheme="minorHAnsi" w:hAnsiTheme="minorHAnsi"/>
        </w:rPr>
      </w:pPr>
      <w:r w:rsidRPr="00314D7E">
        <w:rPr>
          <w:rFonts w:asciiTheme="minorHAnsi" w:hAnsiTheme="minorHAnsi"/>
        </w:rPr>
        <w:t xml:space="preserve">sehr geehrter Herr </w:t>
      </w:r>
      <w:r w:rsidR="00C26736" w:rsidRPr="00314D7E">
        <w:rPr>
          <w:rFonts w:asciiTheme="minorHAnsi" w:hAnsiTheme="minorHAnsi"/>
        </w:rPr>
        <w:t xml:space="preserve">MdB </w:t>
      </w:r>
      <w:r w:rsidR="00162ED2">
        <w:rPr>
          <w:rFonts w:asciiTheme="minorHAnsi" w:hAnsiTheme="minorHAnsi"/>
        </w:rPr>
        <w:t>….</w:t>
      </w:r>
      <w:r w:rsidR="00C26736" w:rsidRPr="00314D7E">
        <w:rPr>
          <w:rFonts w:asciiTheme="minorHAnsi" w:hAnsiTheme="minorHAnsi"/>
        </w:rPr>
        <w:t>,</w:t>
      </w:r>
    </w:p>
    <w:p w:rsidR="00F607F8" w:rsidRPr="00314D7E" w:rsidRDefault="002064C2" w:rsidP="00162ED2">
      <w:pPr>
        <w:pStyle w:val="yiv5726451305msonormal"/>
        <w:spacing w:line="276" w:lineRule="auto"/>
        <w:rPr>
          <w:rFonts w:asciiTheme="minorHAnsi" w:hAnsiTheme="minorHAnsi"/>
        </w:rPr>
      </w:pPr>
      <w:r w:rsidRPr="00314D7E">
        <w:tab/>
      </w:r>
      <w:r w:rsidR="00F607F8" w:rsidRPr="00314D7E">
        <w:rPr>
          <w:rFonts w:asciiTheme="minorHAnsi" w:hAnsiTheme="minorHAnsi"/>
        </w:rPr>
        <w:t>Die Trigeminus-Neuralgie</w:t>
      </w:r>
      <w:r w:rsidR="004E7487" w:rsidRPr="00314D7E">
        <w:rPr>
          <w:rFonts w:asciiTheme="minorHAnsi" w:hAnsiTheme="minorHAnsi"/>
        </w:rPr>
        <w:t xml:space="preserve"> bzw. der</w:t>
      </w:r>
      <w:r w:rsidR="00F607F8" w:rsidRPr="00314D7E">
        <w:rPr>
          <w:rFonts w:asciiTheme="minorHAnsi" w:hAnsiTheme="minorHAnsi"/>
        </w:rPr>
        <w:t xml:space="preserve"> Gesichtsschmerz, ist eine qualvolle  Erkrankung, bei der herkömmliche  Schmerztherapien </w:t>
      </w:r>
      <w:r w:rsidR="004E7487" w:rsidRPr="00314D7E">
        <w:rPr>
          <w:rFonts w:asciiTheme="minorHAnsi" w:hAnsiTheme="minorHAnsi"/>
        </w:rPr>
        <w:t>häufig versagen</w:t>
      </w:r>
      <w:r w:rsidR="00F607F8" w:rsidRPr="00314D7E">
        <w:rPr>
          <w:rFonts w:asciiTheme="minorHAnsi" w:hAnsiTheme="minorHAnsi"/>
        </w:rPr>
        <w:t xml:space="preserve">. Die Betroffenen werden oft auf </w:t>
      </w:r>
      <w:r w:rsidR="00416E09" w:rsidRPr="00314D7E">
        <w:rPr>
          <w:rFonts w:asciiTheme="minorHAnsi" w:hAnsiTheme="minorHAnsi"/>
        </w:rPr>
        <w:t xml:space="preserve"> </w:t>
      </w:r>
      <w:r w:rsidR="00F607F8" w:rsidRPr="00314D7E">
        <w:rPr>
          <w:rFonts w:asciiTheme="minorHAnsi" w:hAnsiTheme="minorHAnsi"/>
        </w:rPr>
        <w:t xml:space="preserve">Dauer arbeits- und erwerbsunfähig (Frühverrentung). Die Trigeminus-Neuralgie hat die zweithöchste Selbstmordquote </w:t>
      </w:r>
      <w:r w:rsidR="006424EB" w:rsidRPr="00314D7E">
        <w:rPr>
          <w:rFonts w:asciiTheme="minorHAnsi" w:hAnsiTheme="minorHAnsi"/>
        </w:rPr>
        <w:t xml:space="preserve">(nach Depression) </w:t>
      </w:r>
      <w:r w:rsidR="00F607F8" w:rsidRPr="00314D7E">
        <w:rPr>
          <w:rFonts w:asciiTheme="minorHAnsi" w:hAnsiTheme="minorHAnsi"/>
        </w:rPr>
        <w:t xml:space="preserve">von allen Erkrankungen. </w:t>
      </w:r>
    </w:p>
    <w:p w:rsidR="008C1250" w:rsidRPr="00314D7E" w:rsidRDefault="00344BA6" w:rsidP="00162ED2">
      <w:pPr>
        <w:pStyle w:val="yiv5726451305msonormal"/>
        <w:spacing w:line="276" w:lineRule="auto"/>
        <w:rPr>
          <w:rFonts w:asciiTheme="minorHAnsi" w:hAnsiTheme="minorHAnsi"/>
        </w:rPr>
      </w:pPr>
      <w:r w:rsidRPr="00314D7E">
        <w:rPr>
          <w:rFonts w:asciiTheme="minorHAnsi" w:hAnsiTheme="minorHAnsi"/>
        </w:rPr>
        <w:tab/>
      </w:r>
      <w:r w:rsidR="004E7487" w:rsidRPr="00314D7E">
        <w:rPr>
          <w:rFonts w:asciiTheme="minorHAnsi" w:hAnsiTheme="minorHAnsi"/>
        </w:rPr>
        <w:t>Umso</w:t>
      </w:r>
      <w:r w:rsidR="008C1250" w:rsidRPr="00314D7E">
        <w:rPr>
          <w:rFonts w:asciiTheme="minorHAnsi" w:hAnsiTheme="minorHAnsi"/>
        </w:rPr>
        <w:t xml:space="preserve"> erstaunlicher muss der Beschluss </w:t>
      </w:r>
      <w:r w:rsidR="00810149" w:rsidRPr="00314D7E">
        <w:rPr>
          <w:rFonts w:asciiTheme="minorHAnsi" w:hAnsiTheme="minorHAnsi"/>
        </w:rPr>
        <w:t xml:space="preserve">des o.g. </w:t>
      </w:r>
      <w:r w:rsidR="008C1250" w:rsidRPr="00314D7E">
        <w:rPr>
          <w:rFonts w:asciiTheme="minorHAnsi" w:hAnsiTheme="minorHAnsi"/>
        </w:rPr>
        <w:t>Berater</w:t>
      </w:r>
      <w:r w:rsidR="00E07A7F" w:rsidRPr="00314D7E">
        <w:rPr>
          <w:rFonts w:asciiTheme="minorHAnsi" w:hAnsiTheme="minorHAnsi"/>
        </w:rPr>
        <w:t xml:space="preserve">forums </w:t>
      </w:r>
      <w:r w:rsidR="008C1250" w:rsidRPr="00314D7E">
        <w:rPr>
          <w:rFonts w:asciiTheme="minorHAnsi" w:hAnsiTheme="minorHAnsi"/>
        </w:rPr>
        <w:t>von Bundeszahnärztekammer, privaten Kostenträgern und Beihilfestellen von Bund und Ländern erscheinen</w:t>
      </w:r>
      <w:r w:rsidR="00810149" w:rsidRPr="00314D7E">
        <w:rPr>
          <w:rFonts w:asciiTheme="minorHAnsi" w:hAnsiTheme="minorHAnsi"/>
        </w:rPr>
        <w:t xml:space="preserve">: Diese bezeichnen </w:t>
      </w:r>
      <w:r w:rsidR="008C1250" w:rsidRPr="00314D7E">
        <w:rPr>
          <w:rFonts w:asciiTheme="minorHAnsi" w:hAnsiTheme="minorHAnsi"/>
        </w:rPr>
        <w:t xml:space="preserve">die Sanierung des Kieferknochens </w:t>
      </w:r>
      <w:r w:rsidR="004E7487" w:rsidRPr="00314D7E">
        <w:rPr>
          <w:rFonts w:asciiTheme="minorHAnsi" w:hAnsiTheme="minorHAnsi"/>
        </w:rPr>
        <w:t xml:space="preserve">zur Therapie der Neuralgie </w:t>
      </w:r>
      <w:r w:rsidR="008C1250" w:rsidRPr="00314D7E">
        <w:rPr>
          <w:rFonts w:asciiTheme="minorHAnsi" w:hAnsiTheme="minorHAnsi"/>
        </w:rPr>
        <w:t>als „medizinisch nicht notwendige Maßnahme“, da „die Wirksamkeit durch wissenschaftlich medizinisch fundierte Studienuntersuchungen nicht belegt“ sei</w:t>
      </w:r>
      <w:r w:rsidR="00810149" w:rsidRPr="00314D7E">
        <w:rPr>
          <w:rFonts w:asciiTheme="minorHAnsi" w:hAnsiTheme="minorHAnsi"/>
        </w:rPr>
        <w:t>.</w:t>
      </w:r>
      <w:r w:rsidR="001341D8" w:rsidRPr="00314D7E">
        <w:rPr>
          <w:rFonts w:asciiTheme="minorHAnsi" w:hAnsiTheme="minorHAnsi"/>
        </w:rPr>
        <w:t xml:space="preserve"> </w:t>
      </w:r>
      <w:r w:rsidR="008C1250" w:rsidRPr="00314D7E">
        <w:rPr>
          <w:rFonts w:asciiTheme="minorHAnsi" w:hAnsiTheme="minorHAnsi"/>
        </w:rPr>
        <w:t xml:space="preserve">Diese </w:t>
      </w:r>
      <w:r w:rsidR="00FC1A9C" w:rsidRPr="00314D7E">
        <w:rPr>
          <w:rFonts w:asciiTheme="minorHAnsi" w:hAnsiTheme="minorHAnsi"/>
        </w:rPr>
        <w:t xml:space="preserve">unredliche </w:t>
      </w:r>
      <w:r w:rsidR="008C1250" w:rsidRPr="00314D7E">
        <w:rPr>
          <w:rFonts w:asciiTheme="minorHAnsi" w:hAnsiTheme="minorHAnsi"/>
        </w:rPr>
        <w:t xml:space="preserve">Begründung verschweigt </w:t>
      </w:r>
      <w:r w:rsidR="004E7487" w:rsidRPr="00314D7E">
        <w:rPr>
          <w:rFonts w:asciiTheme="minorHAnsi" w:hAnsiTheme="minorHAnsi"/>
        </w:rPr>
        <w:t>a)</w:t>
      </w:r>
      <w:r w:rsidR="008C1250" w:rsidRPr="00314D7E">
        <w:rPr>
          <w:rFonts w:asciiTheme="minorHAnsi" w:hAnsiTheme="minorHAnsi"/>
        </w:rPr>
        <w:t xml:space="preserve"> </w:t>
      </w:r>
      <w:r w:rsidR="00EF7108" w:rsidRPr="00314D7E">
        <w:rPr>
          <w:rFonts w:asciiTheme="minorHAnsi" w:hAnsiTheme="minorHAnsi"/>
        </w:rPr>
        <w:t>die Tatsache, dass zahlreiche Studien in der Literatur vorliegen, die die Wirksamkeit belegen</w:t>
      </w:r>
      <w:r w:rsidR="004E7487" w:rsidRPr="00314D7E">
        <w:rPr>
          <w:rFonts w:asciiTheme="minorHAnsi" w:hAnsiTheme="minorHAnsi"/>
        </w:rPr>
        <w:t xml:space="preserve"> (Anlage #</w:t>
      </w:r>
      <w:r w:rsidR="00810149" w:rsidRPr="00314D7E">
        <w:rPr>
          <w:rFonts w:asciiTheme="minorHAnsi" w:hAnsiTheme="minorHAnsi"/>
        </w:rPr>
        <w:t>1</w:t>
      </w:r>
      <w:r w:rsidR="004E7487" w:rsidRPr="00314D7E">
        <w:rPr>
          <w:rFonts w:asciiTheme="minorHAnsi" w:hAnsiTheme="minorHAnsi"/>
        </w:rPr>
        <w:t>)</w:t>
      </w:r>
      <w:r w:rsidR="00B55998" w:rsidRPr="00314D7E">
        <w:rPr>
          <w:rFonts w:asciiTheme="minorHAnsi" w:hAnsiTheme="minorHAnsi"/>
        </w:rPr>
        <w:t xml:space="preserve"> und b) dass es keine einzige Studie gibt, welche die vermeintliche Unwirksamkeit der Kiefer-Sanierung belegt</w:t>
      </w:r>
      <w:r w:rsidR="004E7487" w:rsidRPr="00314D7E">
        <w:rPr>
          <w:rFonts w:asciiTheme="minorHAnsi" w:hAnsiTheme="minorHAnsi"/>
        </w:rPr>
        <w:t>.</w:t>
      </w:r>
      <w:r w:rsidR="00EF7108" w:rsidRPr="00314D7E">
        <w:rPr>
          <w:rFonts w:asciiTheme="minorHAnsi" w:hAnsiTheme="minorHAnsi"/>
        </w:rPr>
        <w:t xml:space="preserve"> </w:t>
      </w:r>
      <w:r w:rsidR="00B55998" w:rsidRPr="00314D7E">
        <w:rPr>
          <w:rFonts w:asciiTheme="minorHAnsi" w:hAnsiTheme="minorHAnsi"/>
        </w:rPr>
        <w:t>D</w:t>
      </w:r>
      <w:r w:rsidR="00EF7108" w:rsidRPr="00314D7E">
        <w:rPr>
          <w:rFonts w:asciiTheme="minorHAnsi" w:hAnsiTheme="minorHAnsi"/>
        </w:rPr>
        <w:t xml:space="preserve">en Kostenträgern bekannte </w:t>
      </w:r>
      <w:r w:rsidR="008C1250" w:rsidRPr="00314D7E">
        <w:rPr>
          <w:rFonts w:asciiTheme="minorHAnsi" w:hAnsiTheme="minorHAnsi"/>
        </w:rPr>
        <w:t xml:space="preserve">Einzelfälle </w:t>
      </w:r>
      <w:r w:rsidR="00EF7108" w:rsidRPr="00314D7E">
        <w:rPr>
          <w:rFonts w:asciiTheme="minorHAnsi" w:hAnsiTheme="minorHAnsi"/>
        </w:rPr>
        <w:t xml:space="preserve">werden bewusst </w:t>
      </w:r>
      <w:r w:rsidR="008C1250" w:rsidRPr="00314D7E">
        <w:rPr>
          <w:rFonts w:asciiTheme="minorHAnsi" w:hAnsiTheme="minorHAnsi"/>
        </w:rPr>
        <w:t>ausgeblendet oder ignoriert</w:t>
      </w:r>
      <w:r w:rsidR="008E1902" w:rsidRPr="00314D7E">
        <w:rPr>
          <w:rFonts w:asciiTheme="minorHAnsi" w:hAnsiTheme="minorHAnsi"/>
        </w:rPr>
        <w:t xml:space="preserve"> (</w:t>
      </w:r>
      <w:r w:rsidR="004E7487" w:rsidRPr="00314D7E">
        <w:rPr>
          <w:rFonts w:asciiTheme="minorHAnsi" w:hAnsiTheme="minorHAnsi"/>
        </w:rPr>
        <w:t>A</w:t>
      </w:r>
      <w:r w:rsidR="008E1902" w:rsidRPr="00314D7E">
        <w:rPr>
          <w:rFonts w:asciiTheme="minorHAnsi" w:hAnsiTheme="minorHAnsi"/>
        </w:rPr>
        <w:t>nlage #</w:t>
      </w:r>
      <w:r w:rsidR="00810149" w:rsidRPr="00314D7E">
        <w:rPr>
          <w:rFonts w:asciiTheme="minorHAnsi" w:hAnsiTheme="minorHAnsi"/>
        </w:rPr>
        <w:t>2</w:t>
      </w:r>
      <w:r w:rsidR="008E1902" w:rsidRPr="00314D7E">
        <w:rPr>
          <w:rFonts w:asciiTheme="minorHAnsi" w:hAnsiTheme="minorHAnsi"/>
        </w:rPr>
        <w:t xml:space="preserve"> gekürzte, dramatische Patienten-Berichte). </w:t>
      </w:r>
      <w:r w:rsidR="00DE674A" w:rsidRPr="00314D7E">
        <w:rPr>
          <w:rFonts w:asciiTheme="minorHAnsi" w:hAnsiTheme="minorHAnsi"/>
        </w:rPr>
        <w:t xml:space="preserve">Zusätzlich ist der Beschluss </w:t>
      </w:r>
      <w:r w:rsidR="00B55998" w:rsidRPr="00314D7E">
        <w:rPr>
          <w:rFonts w:asciiTheme="minorHAnsi" w:hAnsiTheme="minorHAnsi"/>
        </w:rPr>
        <w:t>völlig</w:t>
      </w:r>
      <w:r w:rsidR="00DE674A" w:rsidRPr="00314D7E">
        <w:rPr>
          <w:rFonts w:asciiTheme="minorHAnsi" w:hAnsiTheme="minorHAnsi"/>
        </w:rPr>
        <w:t xml:space="preserve"> intransparent, da die verantwortlichen fachlichen Verfasser namentlich nicht genannt sind.</w:t>
      </w:r>
    </w:p>
    <w:p w:rsidR="00F607F8" w:rsidRPr="00314D7E" w:rsidRDefault="00344BA6" w:rsidP="00162ED2">
      <w:pPr>
        <w:pStyle w:val="yiv5726451305msonormal"/>
        <w:spacing w:line="276" w:lineRule="auto"/>
        <w:rPr>
          <w:rFonts w:asciiTheme="minorHAnsi" w:hAnsiTheme="minorHAnsi"/>
        </w:rPr>
      </w:pPr>
      <w:r w:rsidRPr="00314D7E">
        <w:rPr>
          <w:rFonts w:asciiTheme="minorHAnsi" w:hAnsiTheme="minorHAnsi"/>
        </w:rPr>
        <w:t>          </w:t>
      </w:r>
      <w:r w:rsidR="00F607F8" w:rsidRPr="00314D7E">
        <w:rPr>
          <w:rFonts w:asciiTheme="minorHAnsi" w:hAnsiTheme="minorHAnsi"/>
        </w:rPr>
        <w:t>Der Pathologie-Professor J</w:t>
      </w:r>
      <w:r w:rsidR="0055682F" w:rsidRPr="00314D7E">
        <w:rPr>
          <w:rFonts w:asciiTheme="minorHAnsi" w:hAnsiTheme="minorHAnsi"/>
        </w:rPr>
        <w:t>.E.</w:t>
      </w:r>
      <w:r w:rsidR="00F607F8" w:rsidRPr="00314D7E">
        <w:rPr>
          <w:rFonts w:asciiTheme="minorHAnsi" w:hAnsiTheme="minorHAnsi"/>
        </w:rPr>
        <w:t xml:space="preserve"> </w:t>
      </w:r>
      <w:proofErr w:type="spellStart"/>
      <w:r w:rsidR="00F607F8" w:rsidRPr="00314D7E">
        <w:rPr>
          <w:rFonts w:asciiTheme="minorHAnsi" w:hAnsiTheme="minorHAnsi"/>
        </w:rPr>
        <w:t>Bouquot</w:t>
      </w:r>
      <w:proofErr w:type="spellEnd"/>
      <w:r w:rsidR="00F607F8" w:rsidRPr="00314D7E">
        <w:rPr>
          <w:rFonts w:asciiTheme="minorHAnsi" w:hAnsiTheme="minorHAnsi"/>
        </w:rPr>
        <w:t xml:space="preserve"> </w:t>
      </w:r>
      <w:r w:rsidR="008C1250" w:rsidRPr="00314D7E">
        <w:rPr>
          <w:rFonts w:asciiTheme="minorHAnsi" w:hAnsiTheme="minorHAnsi"/>
        </w:rPr>
        <w:t xml:space="preserve">(USA; University of Huston) </w:t>
      </w:r>
      <w:r w:rsidR="00F607F8" w:rsidRPr="00314D7E">
        <w:rPr>
          <w:rFonts w:asciiTheme="minorHAnsi" w:hAnsiTheme="minorHAnsi"/>
        </w:rPr>
        <w:t xml:space="preserve">hat </w:t>
      </w:r>
      <w:r w:rsidR="008C1250" w:rsidRPr="00314D7E">
        <w:rPr>
          <w:rFonts w:asciiTheme="minorHAnsi" w:hAnsiTheme="minorHAnsi"/>
        </w:rPr>
        <w:t xml:space="preserve">bereits 1996 </w:t>
      </w:r>
      <w:r w:rsidR="00B55998" w:rsidRPr="00314D7E">
        <w:rPr>
          <w:rFonts w:asciiTheme="minorHAnsi" w:hAnsiTheme="minorHAnsi"/>
        </w:rPr>
        <w:t xml:space="preserve">eine </w:t>
      </w:r>
      <w:r w:rsidR="00F607F8" w:rsidRPr="00314D7E">
        <w:rPr>
          <w:rFonts w:asciiTheme="minorHAnsi" w:hAnsiTheme="minorHAnsi"/>
        </w:rPr>
        <w:t xml:space="preserve">Ursache der Trigeminus-Neuralgie </w:t>
      </w:r>
      <w:r w:rsidR="008C1250" w:rsidRPr="00314D7E">
        <w:rPr>
          <w:rFonts w:asciiTheme="minorHAnsi" w:hAnsiTheme="minorHAnsi"/>
        </w:rPr>
        <w:t>beschrieben:</w:t>
      </w:r>
      <w:r w:rsidR="00F607F8" w:rsidRPr="00314D7E">
        <w:rPr>
          <w:rFonts w:asciiTheme="minorHAnsi" w:hAnsiTheme="minorHAnsi"/>
        </w:rPr>
        <w:t xml:space="preserve"> Er nennt sie NICO (</w:t>
      </w:r>
      <w:proofErr w:type="spellStart"/>
      <w:r w:rsidR="00F607F8" w:rsidRPr="00314D7E">
        <w:rPr>
          <w:rFonts w:asciiTheme="minorHAnsi" w:hAnsiTheme="minorHAnsi"/>
        </w:rPr>
        <w:t>Neuralgia</w:t>
      </w:r>
      <w:proofErr w:type="spellEnd"/>
      <w:r w:rsidR="00F607F8" w:rsidRPr="00314D7E">
        <w:rPr>
          <w:rFonts w:asciiTheme="minorHAnsi" w:hAnsiTheme="minorHAnsi"/>
        </w:rPr>
        <w:t xml:space="preserve"> </w:t>
      </w:r>
      <w:proofErr w:type="spellStart"/>
      <w:r w:rsidR="00F607F8" w:rsidRPr="00314D7E">
        <w:rPr>
          <w:rFonts w:asciiTheme="minorHAnsi" w:hAnsiTheme="minorHAnsi"/>
        </w:rPr>
        <w:t>Inducing</w:t>
      </w:r>
      <w:proofErr w:type="spellEnd"/>
      <w:r w:rsidR="00F607F8" w:rsidRPr="00314D7E">
        <w:rPr>
          <w:rFonts w:asciiTheme="minorHAnsi" w:hAnsiTheme="minorHAnsi"/>
        </w:rPr>
        <w:t xml:space="preserve"> </w:t>
      </w:r>
      <w:proofErr w:type="spellStart"/>
      <w:r w:rsidR="00F607F8" w:rsidRPr="00314D7E">
        <w:rPr>
          <w:rFonts w:asciiTheme="minorHAnsi" w:hAnsiTheme="minorHAnsi"/>
        </w:rPr>
        <w:t>Cavitational</w:t>
      </w:r>
      <w:proofErr w:type="spellEnd"/>
      <w:r w:rsidR="00F607F8" w:rsidRPr="00314D7E">
        <w:rPr>
          <w:rFonts w:asciiTheme="minorHAnsi" w:hAnsiTheme="minorHAnsi"/>
        </w:rPr>
        <w:t xml:space="preserve"> </w:t>
      </w:r>
      <w:proofErr w:type="spellStart"/>
      <w:r w:rsidR="00F607F8" w:rsidRPr="00314D7E">
        <w:rPr>
          <w:rFonts w:asciiTheme="minorHAnsi" w:hAnsiTheme="minorHAnsi"/>
        </w:rPr>
        <w:t>Osteonecrosis</w:t>
      </w:r>
      <w:proofErr w:type="spellEnd"/>
      <w:r w:rsidR="00F607F8" w:rsidRPr="00314D7E">
        <w:rPr>
          <w:rFonts w:asciiTheme="minorHAnsi" w:hAnsiTheme="minorHAnsi"/>
        </w:rPr>
        <w:t>)</w:t>
      </w:r>
      <w:r w:rsidR="004E7487" w:rsidRPr="00314D7E">
        <w:rPr>
          <w:rFonts w:asciiTheme="minorHAnsi" w:hAnsiTheme="minorHAnsi"/>
        </w:rPr>
        <w:t>, eine</w:t>
      </w:r>
      <w:r w:rsidR="00F607F8" w:rsidRPr="00314D7E">
        <w:rPr>
          <w:rFonts w:asciiTheme="minorHAnsi" w:hAnsiTheme="minorHAnsi"/>
        </w:rPr>
        <w:t xml:space="preserve"> Zersetzung des Knochenmarks im Kiefer. </w:t>
      </w:r>
      <w:r w:rsidR="004E7487" w:rsidRPr="00314D7E">
        <w:rPr>
          <w:rFonts w:asciiTheme="minorHAnsi" w:hAnsiTheme="minorHAnsi"/>
        </w:rPr>
        <w:t>Diese</w:t>
      </w:r>
      <w:r w:rsidR="00F607F8" w:rsidRPr="00314D7E">
        <w:rPr>
          <w:rFonts w:asciiTheme="minorHAnsi" w:hAnsiTheme="minorHAnsi"/>
        </w:rPr>
        <w:t xml:space="preserve"> fettige Masse </w:t>
      </w:r>
      <w:r w:rsidR="004E7487" w:rsidRPr="00314D7E">
        <w:rPr>
          <w:rFonts w:asciiTheme="minorHAnsi" w:hAnsiTheme="minorHAnsi"/>
        </w:rPr>
        <w:t xml:space="preserve">löst </w:t>
      </w:r>
      <w:r w:rsidR="00F607F8" w:rsidRPr="00314D7E">
        <w:rPr>
          <w:rFonts w:asciiTheme="minorHAnsi" w:hAnsiTheme="minorHAnsi"/>
        </w:rPr>
        <w:t>die Neuralgie</w:t>
      </w:r>
      <w:r w:rsidR="008C1250" w:rsidRPr="00314D7E">
        <w:rPr>
          <w:rFonts w:asciiTheme="minorHAnsi" w:hAnsiTheme="minorHAnsi"/>
        </w:rPr>
        <w:t>n</w:t>
      </w:r>
      <w:r w:rsidR="00F607F8" w:rsidRPr="00314D7E">
        <w:rPr>
          <w:rFonts w:asciiTheme="minorHAnsi" w:hAnsiTheme="minorHAnsi"/>
        </w:rPr>
        <w:t xml:space="preserve"> aus. Entfernt man diese fettige Masse mit einem</w:t>
      </w:r>
      <w:r w:rsidR="00B55998" w:rsidRPr="00314D7E">
        <w:rPr>
          <w:rFonts w:asciiTheme="minorHAnsi" w:hAnsiTheme="minorHAnsi"/>
        </w:rPr>
        <w:t xml:space="preserve"> einfachen</w:t>
      </w:r>
      <w:r w:rsidR="00F607F8" w:rsidRPr="00314D7E">
        <w:rPr>
          <w:rFonts w:asciiTheme="minorHAnsi" w:hAnsiTheme="minorHAnsi"/>
        </w:rPr>
        <w:t xml:space="preserve"> </w:t>
      </w:r>
      <w:r w:rsidR="00C320FC" w:rsidRPr="00314D7E">
        <w:rPr>
          <w:rFonts w:asciiTheme="minorHAnsi" w:hAnsiTheme="minorHAnsi"/>
        </w:rPr>
        <w:lastRenderedPageBreak/>
        <w:t xml:space="preserve">zahnärztlichen </w:t>
      </w:r>
      <w:r w:rsidR="00F607F8" w:rsidRPr="00314D7E">
        <w:rPr>
          <w:rFonts w:asciiTheme="minorHAnsi" w:hAnsiTheme="minorHAnsi"/>
        </w:rPr>
        <w:t>Eingriff, sind oft die Schmerzen wie weggeblasen</w:t>
      </w:r>
      <w:r w:rsidR="00C320FC" w:rsidRPr="00314D7E">
        <w:rPr>
          <w:rFonts w:asciiTheme="minorHAnsi" w:hAnsiTheme="minorHAnsi"/>
        </w:rPr>
        <w:t>. D</w:t>
      </w:r>
      <w:r w:rsidR="00F607F8" w:rsidRPr="00314D7E">
        <w:rPr>
          <w:rFonts w:asciiTheme="minorHAnsi" w:hAnsiTheme="minorHAnsi"/>
        </w:rPr>
        <w:t>ie Betroffenen</w:t>
      </w:r>
      <w:r w:rsidR="004E7487" w:rsidRPr="00314D7E">
        <w:rPr>
          <w:rFonts w:asciiTheme="minorHAnsi" w:hAnsiTheme="minorHAnsi"/>
        </w:rPr>
        <w:t xml:space="preserve"> beginnen</w:t>
      </w:r>
      <w:r w:rsidR="00F607F8" w:rsidRPr="00314D7E">
        <w:rPr>
          <w:rFonts w:asciiTheme="minorHAnsi" w:hAnsiTheme="minorHAnsi"/>
        </w:rPr>
        <w:t xml:space="preserve"> ein neues Leben.</w:t>
      </w:r>
      <w:r w:rsidR="008C1250" w:rsidRPr="00314D7E">
        <w:rPr>
          <w:rFonts w:asciiTheme="minorHAnsi" w:hAnsiTheme="minorHAnsi"/>
        </w:rPr>
        <w:t xml:space="preserve"> </w:t>
      </w:r>
      <w:r w:rsidR="00EF7108" w:rsidRPr="00314D7E">
        <w:rPr>
          <w:rFonts w:asciiTheme="minorHAnsi" w:hAnsiTheme="minorHAnsi"/>
        </w:rPr>
        <w:t xml:space="preserve">Über 1000 </w:t>
      </w:r>
      <w:r w:rsidR="00F607F8" w:rsidRPr="00314D7E">
        <w:rPr>
          <w:rFonts w:asciiTheme="minorHAnsi" w:hAnsiTheme="minorHAnsi"/>
        </w:rPr>
        <w:t>Zahnärzte</w:t>
      </w:r>
      <w:r w:rsidR="00EF7108" w:rsidRPr="00314D7E">
        <w:rPr>
          <w:rFonts w:asciiTheme="minorHAnsi" w:hAnsiTheme="minorHAnsi"/>
        </w:rPr>
        <w:t xml:space="preserve">, organisiert in verschiedenen internationalen Fach-Gesellschaften </w:t>
      </w:r>
      <w:r w:rsidR="0055682F" w:rsidRPr="00314D7E">
        <w:rPr>
          <w:rFonts w:asciiTheme="minorHAnsi" w:hAnsiTheme="minorHAnsi"/>
        </w:rPr>
        <w:t xml:space="preserve">(IAOMT </w:t>
      </w:r>
      <w:r w:rsidR="00B55998" w:rsidRPr="00314D7E">
        <w:rPr>
          <w:rFonts w:asciiTheme="minorHAnsi" w:hAnsiTheme="minorHAnsi"/>
        </w:rPr>
        <w:t xml:space="preserve">(USA) </w:t>
      </w:r>
      <w:r w:rsidR="0055682F" w:rsidRPr="00314D7E">
        <w:rPr>
          <w:rFonts w:asciiTheme="minorHAnsi" w:hAnsiTheme="minorHAnsi"/>
        </w:rPr>
        <w:t>mit Anlage #3, DEGUZ, GZM</w:t>
      </w:r>
      <w:proofErr w:type="gramStart"/>
      <w:r w:rsidR="004129FE" w:rsidRPr="00314D7E">
        <w:rPr>
          <w:rFonts w:asciiTheme="minorHAnsi" w:hAnsiTheme="minorHAnsi"/>
        </w:rPr>
        <w:t>,BNZ</w:t>
      </w:r>
      <w:proofErr w:type="gramEnd"/>
      <w:r w:rsidR="00B55998" w:rsidRPr="00314D7E">
        <w:rPr>
          <w:rFonts w:asciiTheme="minorHAnsi" w:hAnsiTheme="minorHAnsi"/>
        </w:rPr>
        <w:t xml:space="preserve"> (alle in D)</w:t>
      </w:r>
      <w:r w:rsidR="0055682F" w:rsidRPr="00314D7E">
        <w:rPr>
          <w:rFonts w:asciiTheme="minorHAnsi" w:hAnsiTheme="minorHAnsi"/>
        </w:rPr>
        <w:t xml:space="preserve">) </w:t>
      </w:r>
      <w:r w:rsidR="00685A86" w:rsidRPr="00314D7E">
        <w:rPr>
          <w:rFonts w:asciiTheme="minorHAnsi" w:hAnsiTheme="minorHAnsi"/>
        </w:rPr>
        <w:t xml:space="preserve">kennen und </w:t>
      </w:r>
      <w:r w:rsidR="004E7487" w:rsidRPr="00314D7E">
        <w:rPr>
          <w:rFonts w:asciiTheme="minorHAnsi" w:hAnsiTheme="minorHAnsi"/>
        </w:rPr>
        <w:t>praktizieren</w:t>
      </w:r>
      <w:r w:rsidR="00F607F8" w:rsidRPr="00314D7E">
        <w:rPr>
          <w:rFonts w:asciiTheme="minorHAnsi" w:hAnsiTheme="minorHAnsi"/>
        </w:rPr>
        <w:t xml:space="preserve"> diese </w:t>
      </w:r>
      <w:r w:rsidR="00EF7108" w:rsidRPr="00314D7E">
        <w:rPr>
          <w:rFonts w:asciiTheme="minorHAnsi" w:hAnsiTheme="minorHAnsi"/>
        </w:rPr>
        <w:t>Therapien</w:t>
      </w:r>
      <w:r w:rsidR="00685A86" w:rsidRPr="00314D7E">
        <w:rPr>
          <w:rFonts w:asciiTheme="minorHAnsi" w:hAnsiTheme="minorHAnsi"/>
        </w:rPr>
        <w:t>.</w:t>
      </w:r>
      <w:r w:rsidR="00F607F8" w:rsidRPr="00314D7E">
        <w:rPr>
          <w:rFonts w:asciiTheme="minorHAnsi" w:hAnsiTheme="minorHAnsi"/>
        </w:rPr>
        <w:t xml:space="preserve"> </w:t>
      </w:r>
      <w:r w:rsidR="00810149" w:rsidRPr="00314D7E">
        <w:rPr>
          <w:rFonts w:asciiTheme="minorHAnsi" w:hAnsiTheme="minorHAnsi"/>
        </w:rPr>
        <w:t>Am schlimmsten</w:t>
      </w:r>
      <w:r w:rsidR="00C320FC" w:rsidRPr="00314D7E">
        <w:rPr>
          <w:rFonts w:asciiTheme="minorHAnsi" w:hAnsiTheme="minorHAnsi"/>
        </w:rPr>
        <w:t>: D</w:t>
      </w:r>
      <w:r w:rsidR="008E1902" w:rsidRPr="00314D7E">
        <w:rPr>
          <w:rFonts w:asciiTheme="minorHAnsi" w:hAnsiTheme="minorHAnsi"/>
        </w:rPr>
        <w:t>ie konfrontative Feststellung des Gremiums</w:t>
      </w:r>
      <w:r w:rsidR="00C320FC" w:rsidRPr="00314D7E">
        <w:rPr>
          <w:rFonts w:asciiTheme="minorHAnsi" w:hAnsiTheme="minorHAnsi"/>
        </w:rPr>
        <w:t xml:space="preserve"> verhindert</w:t>
      </w:r>
      <w:r w:rsidR="008E1902" w:rsidRPr="00314D7E">
        <w:rPr>
          <w:rFonts w:asciiTheme="minorHAnsi" w:hAnsiTheme="minorHAnsi"/>
        </w:rPr>
        <w:t xml:space="preserve"> jeden wissenschaftlichen Diskurs </w:t>
      </w:r>
      <w:r w:rsidR="00C320FC" w:rsidRPr="00314D7E">
        <w:rPr>
          <w:rFonts w:asciiTheme="minorHAnsi" w:hAnsiTheme="minorHAnsi"/>
        </w:rPr>
        <w:t xml:space="preserve">von vorneherein </w:t>
      </w:r>
      <w:r w:rsidR="008E1902" w:rsidRPr="00314D7E">
        <w:rPr>
          <w:rFonts w:asciiTheme="minorHAnsi" w:hAnsiTheme="minorHAnsi"/>
        </w:rPr>
        <w:t xml:space="preserve">und </w:t>
      </w:r>
      <w:r w:rsidR="00C320FC" w:rsidRPr="00314D7E">
        <w:rPr>
          <w:rFonts w:asciiTheme="minorHAnsi" w:hAnsiTheme="minorHAnsi"/>
        </w:rPr>
        <w:t xml:space="preserve">macht </w:t>
      </w:r>
      <w:r w:rsidR="008E1902" w:rsidRPr="00314D7E">
        <w:rPr>
          <w:rFonts w:asciiTheme="minorHAnsi" w:hAnsiTheme="minorHAnsi"/>
        </w:rPr>
        <w:t>medizinischen Fortschritt zugunsten der unter Neuralgie leidenden Patienten</w:t>
      </w:r>
      <w:r w:rsidR="00810149" w:rsidRPr="00314D7E">
        <w:rPr>
          <w:rFonts w:asciiTheme="minorHAnsi" w:hAnsiTheme="minorHAnsi"/>
        </w:rPr>
        <w:t xml:space="preserve"> unmöglich</w:t>
      </w:r>
      <w:r w:rsidR="008E1902" w:rsidRPr="00314D7E">
        <w:rPr>
          <w:rFonts w:asciiTheme="minorHAnsi" w:hAnsiTheme="minorHAnsi"/>
        </w:rPr>
        <w:t>.</w:t>
      </w:r>
    </w:p>
    <w:p w:rsidR="00C16DFB" w:rsidRPr="00314D7E" w:rsidRDefault="00F607F8" w:rsidP="00162ED2">
      <w:pPr>
        <w:pStyle w:val="yiv5726451305msonormal"/>
        <w:spacing w:line="276" w:lineRule="auto"/>
        <w:rPr>
          <w:rFonts w:asciiTheme="minorHAnsi" w:hAnsiTheme="minorHAnsi"/>
        </w:rPr>
      </w:pPr>
      <w:r w:rsidRPr="00314D7E">
        <w:rPr>
          <w:rFonts w:asciiTheme="minorHAnsi" w:hAnsiTheme="minorHAnsi"/>
        </w:rPr>
        <w:t>       </w:t>
      </w:r>
      <w:r w:rsidR="00EF7108" w:rsidRPr="00314D7E">
        <w:rPr>
          <w:rFonts w:asciiTheme="minorHAnsi" w:hAnsiTheme="minorHAnsi"/>
        </w:rPr>
        <w:t xml:space="preserve">Der </w:t>
      </w:r>
      <w:r w:rsidR="00810149" w:rsidRPr="00314D7E">
        <w:rPr>
          <w:rFonts w:asciiTheme="minorHAnsi" w:hAnsiTheme="minorHAnsi"/>
        </w:rPr>
        <w:t xml:space="preserve">o.g. </w:t>
      </w:r>
      <w:r w:rsidR="00EF7108" w:rsidRPr="00314D7E">
        <w:rPr>
          <w:rFonts w:asciiTheme="minorHAnsi" w:hAnsiTheme="minorHAnsi"/>
        </w:rPr>
        <w:t>Beschluss hat zum Ziel,</w:t>
      </w:r>
      <w:r w:rsidRPr="00314D7E">
        <w:rPr>
          <w:rFonts w:asciiTheme="minorHAnsi" w:hAnsiTheme="minorHAnsi"/>
        </w:rPr>
        <w:t xml:space="preserve"> die Sanierung des Kieferknochens </w:t>
      </w:r>
      <w:r w:rsidR="00D57DA6" w:rsidRPr="00314D7E">
        <w:rPr>
          <w:rFonts w:asciiTheme="minorHAnsi" w:hAnsiTheme="minorHAnsi"/>
        </w:rPr>
        <w:t xml:space="preserve">als „medizinisch nicht notwendige Maßnahme“ </w:t>
      </w:r>
      <w:r w:rsidRPr="00314D7E">
        <w:rPr>
          <w:rFonts w:asciiTheme="minorHAnsi" w:hAnsiTheme="minorHAnsi"/>
        </w:rPr>
        <w:t>nicht in den Leistungskatalog der Versicherungen und Beihilfestellen auf</w:t>
      </w:r>
      <w:r w:rsidR="00EF7108" w:rsidRPr="00314D7E">
        <w:rPr>
          <w:rFonts w:asciiTheme="minorHAnsi" w:hAnsiTheme="minorHAnsi"/>
        </w:rPr>
        <w:t>zunehmen.</w:t>
      </w:r>
      <w:r w:rsidRPr="00314D7E">
        <w:rPr>
          <w:rFonts w:asciiTheme="minorHAnsi" w:hAnsiTheme="minorHAnsi"/>
        </w:rPr>
        <w:t xml:space="preserve"> </w:t>
      </w:r>
      <w:r w:rsidR="0055682F" w:rsidRPr="00314D7E">
        <w:rPr>
          <w:rFonts w:asciiTheme="minorHAnsi" w:hAnsiTheme="minorHAnsi"/>
        </w:rPr>
        <w:t xml:space="preserve">Folge: </w:t>
      </w:r>
      <w:r w:rsidRPr="00314D7E">
        <w:rPr>
          <w:rFonts w:asciiTheme="minorHAnsi" w:hAnsiTheme="minorHAnsi"/>
        </w:rPr>
        <w:t xml:space="preserve">Nur wohlhabende oder reiche Patienten können sich deshalb eine Sanierung </w:t>
      </w:r>
      <w:r w:rsidR="00810149" w:rsidRPr="00314D7E">
        <w:rPr>
          <w:rFonts w:asciiTheme="minorHAnsi" w:hAnsiTheme="minorHAnsi"/>
        </w:rPr>
        <w:t xml:space="preserve">ohne Vergütung </w:t>
      </w:r>
      <w:r w:rsidRPr="00314D7E">
        <w:rPr>
          <w:rFonts w:asciiTheme="minorHAnsi" w:hAnsiTheme="minorHAnsi"/>
        </w:rPr>
        <w:t>leisten. Das ist ein Missstand</w:t>
      </w:r>
      <w:r w:rsidR="00685A86" w:rsidRPr="00314D7E">
        <w:rPr>
          <w:rFonts w:asciiTheme="minorHAnsi" w:hAnsiTheme="minorHAnsi"/>
        </w:rPr>
        <w:t xml:space="preserve">, den das Forum </w:t>
      </w:r>
      <w:r w:rsidR="00EF7108" w:rsidRPr="00314D7E">
        <w:rPr>
          <w:rFonts w:asciiTheme="minorHAnsi" w:hAnsiTheme="minorHAnsi"/>
        </w:rPr>
        <w:t xml:space="preserve">als „medizinisch nicht notwendig“ fälschlich </w:t>
      </w:r>
      <w:r w:rsidRPr="00314D7E">
        <w:rPr>
          <w:rFonts w:asciiTheme="minorHAnsi" w:hAnsiTheme="minorHAnsi"/>
        </w:rPr>
        <w:t>zementier</w:t>
      </w:r>
      <w:r w:rsidR="00685A86" w:rsidRPr="00314D7E">
        <w:rPr>
          <w:rFonts w:asciiTheme="minorHAnsi" w:hAnsiTheme="minorHAnsi"/>
        </w:rPr>
        <w:t>t</w:t>
      </w:r>
      <w:r w:rsidR="00810149" w:rsidRPr="00314D7E">
        <w:rPr>
          <w:rFonts w:asciiTheme="minorHAnsi" w:hAnsiTheme="minorHAnsi"/>
        </w:rPr>
        <w:t xml:space="preserve"> und damit </w:t>
      </w:r>
      <w:r w:rsidRPr="00314D7E">
        <w:rPr>
          <w:rFonts w:asciiTheme="minorHAnsi" w:hAnsiTheme="minorHAnsi"/>
        </w:rPr>
        <w:t xml:space="preserve">die Übernahme von Kosten </w:t>
      </w:r>
      <w:r w:rsidR="00685A86" w:rsidRPr="00314D7E">
        <w:rPr>
          <w:rFonts w:asciiTheme="minorHAnsi" w:hAnsiTheme="minorHAnsi"/>
        </w:rPr>
        <w:t xml:space="preserve">rigoros </w:t>
      </w:r>
      <w:r w:rsidRPr="00314D7E">
        <w:rPr>
          <w:rFonts w:asciiTheme="minorHAnsi" w:hAnsiTheme="minorHAnsi"/>
        </w:rPr>
        <w:t>aus</w:t>
      </w:r>
      <w:r w:rsidR="00810149" w:rsidRPr="00314D7E">
        <w:rPr>
          <w:rFonts w:asciiTheme="minorHAnsi" w:hAnsiTheme="minorHAnsi"/>
        </w:rPr>
        <w:t>schließ</w:t>
      </w:r>
      <w:r w:rsidR="00685A86" w:rsidRPr="00314D7E">
        <w:rPr>
          <w:rFonts w:asciiTheme="minorHAnsi" w:hAnsiTheme="minorHAnsi"/>
        </w:rPr>
        <w:t>.</w:t>
      </w:r>
      <w:r w:rsidR="006424EB" w:rsidRPr="00314D7E">
        <w:rPr>
          <w:rFonts w:asciiTheme="minorHAnsi" w:hAnsiTheme="minorHAnsi"/>
        </w:rPr>
        <w:t xml:space="preserve"> </w:t>
      </w:r>
      <w:r w:rsidRPr="00314D7E">
        <w:rPr>
          <w:rFonts w:asciiTheme="minorHAnsi" w:hAnsiTheme="minorHAnsi"/>
        </w:rPr>
        <w:t xml:space="preserve">Es </w:t>
      </w:r>
      <w:r w:rsidR="0055682F" w:rsidRPr="00314D7E">
        <w:rPr>
          <w:rFonts w:asciiTheme="minorHAnsi" w:hAnsiTheme="minorHAnsi"/>
        </w:rPr>
        <w:t>kann</w:t>
      </w:r>
      <w:r w:rsidRPr="00314D7E">
        <w:rPr>
          <w:rFonts w:asciiTheme="minorHAnsi" w:hAnsiTheme="minorHAnsi"/>
        </w:rPr>
        <w:t xml:space="preserve"> aber nicht sein, dass die Behandlung einer Erkrankung, welche die Betroffenen bis in den Selbstmord treibt, als „medizinisch nicht notwendig“ zur bloßen Privatsache erklärt wird. </w:t>
      </w:r>
      <w:r w:rsidR="00C16DFB" w:rsidRPr="00314D7E">
        <w:rPr>
          <w:rFonts w:asciiTheme="minorHAnsi" w:hAnsiTheme="minorHAnsi"/>
        </w:rPr>
        <w:t>D</w:t>
      </w:r>
      <w:r w:rsidR="00810149" w:rsidRPr="00314D7E">
        <w:rPr>
          <w:rFonts w:asciiTheme="minorHAnsi" w:hAnsiTheme="minorHAnsi"/>
        </w:rPr>
        <w:t xml:space="preserve">ie </w:t>
      </w:r>
      <w:r w:rsidR="0055682F" w:rsidRPr="00314D7E">
        <w:rPr>
          <w:rFonts w:asciiTheme="minorHAnsi" w:hAnsiTheme="minorHAnsi"/>
        </w:rPr>
        <w:t xml:space="preserve">o.g. </w:t>
      </w:r>
      <w:r w:rsidR="00810149" w:rsidRPr="00314D7E">
        <w:rPr>
          <w:rFonts w:asciiTheme="minorHAnsi" w:hAnsiTheme="minorHAnsi"/>
        </w:rPr>
        <w:t>Vorurteile</w:t>
      </w:r>
      <w:r w:rsidR="00C16DFB" w:rsidRPr="00314D7E">
        <w:rPr>
          <w:rFonts w:asciiTheme="minorHAnsi" w:hAnsiTheme="minorHAnsi"/>
        </w:rPr>
        <w:t xml:space="preserve"> </w:t>
      </w:r>
      <w:r w:rsidR="00BD4AB4" w:rsidRPr="00314D7E">
        <w:rPr>
          <w:rFonts w:asciiTheme="minorHAnsi" w:hAnsiTheme="minorHAnsi"/>
        </w:rPr>
        <w:t xml:space="preserve">sind sachlich nicht fundiert und </w:t>
      </w:r>
      <w:r w:rsidR="00C16DFB" w:rsidRPr="00314D7E">
        <w:rPr>
          <w:rFonts w:asciiTheme="minorHAnsi" w:hAnsiTheme="minorHAnsi"/>
        </w:rPr>
        <w:t>stör</w:t>
      </w:r>
      <w:r w:rsidR="00810149" w:rsidRPr="00314D7E">
        <w:rPr>
          <w:rFonts w:asciiTheme="minorHAnsi" w:hAnsiTheme="minorHAnsi"/>
        </w:rPr>
        <w:t>en</w:t>
      </w:r>
      <w:r w:rsidR="00C16DFB" w:rsidRPr="00314D7E">
        <w:rPr>
          <w:rFonts w:asciiTheme="minorHAnsi" w:hAnsiTheme="minorHAnsi"/>
        </w:rPr>
        <w:t xml:space="preserve"> das Vertrauen in notwendige medizinische Leistungen</w:t>
      </w:r>
      <w:r w:rsidR="00810149" w:rsidRPr="00314D7E">
        <w:rPr>
          <w:rFonts w:asciiTheme="minorHAnsi" w:hAnsiTheme="minorHAnsi"/>
        </w:rPr>
        <w:t xml:space="preserve"> </w:t>
      </w:r>
      <w:r w:rsidR="00BD4AB4" w:rsidRPr="00314D7E">
        <w:rPr>
          <w:rFonts w:asciiTheme="minorHAnsi" w:hAnsiTheme="minorHAnsi"/>
        </w:rPr>
        <w:t xml:space="preserve">derer, die </w:t>
      </w:r>
      <w:r w:rsidR="00810149" w:rsidRPr="00314D7E">
        <w:rPr>
          <w:rFonts w:asciiTheme="minorHAnsi" w:hAnsiTheme="minorHAnsi"/>
        </w:rPr>
        <w:t>an Gesichts-</w:t>
      </w:r>
      <w:r w:rsidR="001516CE" w:rsidRPr="00314D7E">
        <w:rPr>
          <w:rFonts w:asciiTheme="minorHAnsi" w:hAnsiTheme="minorHAnsi"/>
        </w:rPr>
        <w:t>Neuralgien</w:t>
      </w:r>
      <w:r w:rsidR="00810149" w:rsidRPr="00314D7E">
        <w:rPr>
          <w:rFonts w:asciiTheme="minorHAnsi" w:hAnsiTheme="minorHAnsi"/>
        </w:rPr>
        <w:t xml:space="preserve"> </w:t>
      </w:r>
      <w:r w:rsidR="00BD4AB4" w:rsidRPr="00314D7E">
        <w:rPr>
          <w:rFonts w:asciiTheme="minorHAnsi" w:hAnsiTheme="minorHAnsi"/>
        </w:rPr>
        <w:t>leiden.</w:t>
      </w:r>
    </w:p>
    <w:p w:rsidR="00237C10" w:rsidRPr="00314D7E" w:rsidRDefault="00163D47" w:rsidP="00162ED2">
      <w:pPr>
        <w:pStyle w:val="yiv5726451305msonormal"/>
        <w:spacing w:line="276" w:lineRule="auto"/>
        <w:rPr>
          <w:rFonts w:asciiTheme="minorHAnsi" w:hAnsiTheme="minorHAnsi"/>
        </w:rPr>
      </w:pPr>
      <w:r w:rsidRPr="00314D7E">
        <w:rPr>
          <w:rFonts w:asciiTheme="minorHAnsi" w:hAnsiTheme="minorHAnsi"/>
        </w:rPr>
        <w:tab/>
      </w:r>
      <w:r w:rsidR="00810149" w:rsidRPr="00314D7E">
        <w:rPr>
          <w:rFonts w:asciiTheme="minorHAnsi" w:hAnsiTheme="minorHAnsi"/>
        </w:rPr>
        <w:t>Ohne Sie in eine Wis</w:t>
      </w:r>
      <w:r w:rsidR="002D2BD0" w:rsidRPr="00314D7E">
        <w:rPr>
          <w:rFonts w:asciiTheme="minorHAnsi" w:hAnsiTheme="minorHAnsi"/>
        </w:rPr>
        <w:t>s</w:t>
      </w:r>
      <w:r w:rsidR="00810149" w:rsidRPr="00314D7E">
        <w:rPr>
          <w:rFonts w:asciiTheme="minorHAnsi" w:hAnsiTheme="minorHAnsi"/>
        </w:rPr>
        <w:t xml:space="preserve">enschaftsdiskussion verwickeln zu wollen: </w:t>
      </w:r>
      <w:r w:rsidR="00F607F8" w:rsidRPr="00314D7E">
        <w:rPr>
          <w:rFonts w:asciiTheme="minorHAnsi" w:hAnsiTheme="minorHAnsi"/>
        </w:rPr>
        <w:t xml:space="preserve">Bitte helfen Sie </w:t>
      </w:r>
      <w:r w:rsidR="006424EB" w:rsidRPr="00314D7E">
        <w:rPr>
          <w:rFonts w:asciiTheme="minorHAnsi" w:hAnsiTheme="minorHAnsi"/>
        </w:rPr>
        <w:t xml:space="preserve">über Ihr politisches Amt </w:t>
      </w:r>
      <w:r w:rsidR="00601FCF" w:rsidRPr="00314D7E">
        <w:rPr>
          <w:rFonts w:asciiTheme="minorHAnsi" w:hAnsiTheme="minorHAnsi"/>
        </w:rPr>
        <w:t xml:space="preserve">auf Bundesebene </w:t>
      </w:r>
      <w:r w:rsidR="00B55998" w:rsidRPr="00314D7E">
        <w:rPr>
          <w:rFonts w:asciiTheme="minorHAnsi" w:hAnsiTheme="minorHAnsi"/>
        </w:rPr>
        <w:t xml:space="preserve">mit, </w:t>
      </w:r>
      <w:r w:rsidR="00601FCF" w:rsidRPr="00314D7E">
        <w:rPr>
          <w:rFonts w:asciiTheme="minorHAnsi" w:hAnsiTheme="minorHAnsi"/>
        </w:rPr>
        <w:t>eine Änderung des o.g. Beschlusses zu erreichen</w:t>
      </w:r>
      <w:r w:rsidR="00544C53" w:rsidRPr="00314D7E">
        <w:rPr>
          <w:rFonts w:asciiTheme="minorHAnsi" w:hAnsiTheme="minorHAnsi"/>
        </w:rPr>
        <w:t xml:space="preserve">. Nur so ist </w:t>
      </w:r>
      <w:r w:rsidR="00F607F8" w:rsidRPr="00314D7E">
        <w:rPr>
          <w:rFonts w:asciiTheme="minorHAnsi" w:hAnsiTheme="minorHAnsi"/>
        </w:rPr>
        <w:t>den  Trigeminus-</w:t>
      </w:r>
      <w:r w:rsidR="00810149" w:rsidRPr="00314D7E">
        <w:rPr>
          <w:rFonts w:asciiTheme="minorHAnsi" w:hAnsiTheme="minorHAnsi"/>
        </w:rPr>
        <w:t>Patienten</w:t>
      </w:r>
      <w:r w:rsidR="00344BA6" w:rsidRPr="00314D7E">
        <w:rPr>
          <w:rFonts w:asciiTheme="minorHAnsi" w:hAnsiTheme="minorHAnsi"/>
        </w:rPr>
        <w:t xml:space="preserve"> </w:t>
      </w:r>
      <w:r w:rsidR="00F607F8" w:rsidRPr="00314D7E">
        <w:rPr>
          <w:rFonts w:asciiTheme="minorHAnsi" w:hAnsiTheme="minorHAnsi"/>
        </w:rPr>
        <w:t>zu helfen</w:t>
      </w:r>
      <w:r w:rsidR="00544C53" w:rsidRPr="00314D7E">
        <w:rPr>
          <w:rFonts w:asciiTheme="minorHAnsi" w:hAnsiTheme="minorHAnsi"/>
        </w:rPr>
        <w:t>. U</w:t>
      </w:r>
      <w:r w:rsidR="00A0574D" w:rsidRPr="00314D7E">
        <w:rPr>
          <w:rFonts w:asciiTheme="minorHAnsi" w:hAnsiTheme="minorHAnsi"/>
        </w:rPr>
        <w:t xml:space="preserve">nd </w:t>
      </w:r>
      <w:r w:rsidR="00544C53" w:rsidRPr="00314D7E">
        <w:rPr>
          <w:rFonts w:asciiTheme="minorHAnsi" w:hAnsiTheme="minorHAnsi"/>
        </w:rPr>
        <w:t xml:space="preserve">nur so kann dieser </w:t>
      </w:r>
      <w:r w:rsidR="00344BA6" w:rsidRPr="00314D7E">
        <w:rPr>
          <w:rFonts w:asciiTheme="minorHAnsi" w:hAnsiTheme="minorHAnsi"/>
        </w:rPr>
        <w:t>völlig unverständliche Widerstand gegen medizinisch notwendige Hilfestellungen</w:t>
      </w:r>
      <w:r w:rsidR="00A0574D" w:rsidRPr="00314D7E">
        <w:rPr>
          <w:rFonts w:asciiTheme="minorHAnsi" w:hAnsiTheme="minorHAnsi"/>
        </w:rPr>
        <w:t xml:space="preserve"> beseitig</w:t>
      </w:r>
      <w:r w:rsidR="00544C53" w:rsidRPr="00314D7E">
        <w:rPr>
          <w:rFonts w:asciiTheme="minorHAnsi" w:hAnsiTheme="minorHAnsi"/>
        </w:rPr>
        <w:t>t werden</w:t>
      </w:r>
      <w:r w:rsidR="00A0574D" w:rsidRPr="00314D7E">
        <w:rPr>
          <w:rFonts w:asciiTheme="minorHAnsi" w:hAnsiTheme="minorHAnsi"/>
        </w:rPr>
        <w:t>.</w:t>
      </w:r>
      <w:r w:rsidR="00601FCF" w:rsidRPr="00314D7E">
        <w:rPr>
          <w:rFonts w:asciiTheme="minorHAnsi" w:hAnsiTheme="minorHAnsi"/>
        </w:rPr>
        <w:t xml:space="preserve"> </w:t>
      </w:r>
      <w:r w:rsidR="00237C10" w:rsidRPr="00314D7E">
        <w:rPr>
          <w:rFonts w:asciiTheme="minorHAnsi" w:hAnsiTheme="minorHAnsi"/>
        </w:rPr>
        <w:t>Gerne stehen meine Kollegen und ich Ihnen zum Gespräch und mit weiteren Informationen zur Verfügung.</w:t>
      </w:r>
    </w:p>
    <w:p w:rsidR="00F607F8" w:rsidRDefault="00601FCF" w:rsidP="00162ED2">
      <w:pPr>
        <w:pStyle w:val="yiv5726451305msonormal"/>
        <w:spacing w:line="276" w:lineRule="auto"/>
      </w:pPr>
      <w:r w:rsidRPr="00314D7E">
        <w:rPr>
          <w:rFonts w:asciiTheme="minorHAnsi" w:hAnsiTheme="minorHAnsi"/>
        </w:rPr>
        <w:t>Hochachtungsvoll</w:t>
      </w:r>
      <w:r w:rsidR="00F607F8" w:rsidRPr="00314D7E">
        <w:t> </w:t>
      </w:r>
    </w:p>
    <w:p w:rsidR="00162028" w:rsidRPr="00EB49E5" w:rsidRDefault="00162028" w:rsidP="00162ED2">
      <w:pPr>
        <w:rPr>
          <w:sz w:val="20"/>
          <w:szCs w:val="20"/>
        </w:rPr>
      </w:pPr>
      <w:bookmarkStart w:id="0" w:name="_GoBack"/>
      <w:bookmarkEnd w:id="0"/>
    </w:p>
    <w:sectPr w:rsidR="00162028" w:rsidRPr="00EB49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F8"/>
    <w:rsid w:val="00000FF0"/>
    <w:rsid w:val="00010F0F"/>
    <w:rsid w:val="00016AC6"/>
    <w:rsid w:val="000356BD"/>
    <w:rsid w:val="00040D87"/>
    <w:rsid w:val="00047155"/>
    <w:rsid w:val="00051773"/>
    <w:rsid w:val="00067FD7"/>
    <w:rsid w:val="00072381"/>
    <w:rsid w:val="0008331B"/>
    <w:rsid w:val="00086071"/>
    <w:rsid w:val="00090AF1"/>
    <w:rsid w:val="000A175C"/>
    <w:rsid w:val="000A1B75"/>
    <w:rsid w:val="000B0005"/>
    <w:rsid w:val="000B1A16"/>
    <w:rsid w:val="000C07D3"/>
    <w:rsid w:val="000D261E"/>
    <w:rsid w:val="000D58A3"/>
    <w:rsid w:val="000E2E38"/>
    <w:rsid w:val="000F2579"/>
    <w:rsid w:val="000F5757"/>
    <w:rsid w:val="000F64E2"/>
    <w:rsid w:val="00101627"/>
    <w:rsid w:val="00103082"/>
    <w:rsid w:val="00103202"/>
    <w:rsid w:val="001032AD"/>
    <w:rsid w:val="00120E78"/>
    <w:rsid w:val="001211B2"/>
    <w:rsid w:val="0012683C"/>
    <w:rsid w:val="00131823"/>
    <w:rsid w:val="00131E99"/>
    <w:rsid w:val="00132C07"/>
    <w:rsid w:val="00132F5B"/>
    <w:rsid w:val="001341D8"/>
    <w:rsid w:val="001430D9"/>
    <w:rsid w:val="00147A97"/>
    <w:rsid w:val="001516CE"/>
    <w:rsid w:val="00151A51"/>
    <w:rsid w:val="00160D15"/>
    <w:rsid w:val="001617DC"/>
    <w:rsid w:val="00162028"/>
    <w:rsid w:val="00162ED2"/>
    <w:rsid w:val="00163D47"/>
    <w:rsid w:val="00184868"/>
    <w:rsid w:val="00184AB1"/>
    <w:rsid w:val="00186DB6"/>
    <w:rsid w:val="001A06BE"/>
    <w:rsid w:val="001B1979"/>
    <w:rsid w:val="001C4146"/>
    <w:rsid w:val="001D5188"/>
    <w:rsid w:val="001E730E"/>
    <w:rsid w:val="001F0FB7"/>
    <w:rsid w:val="00201A23"/>
    <w:rsid w:val="00202119"/>
    <w:rsid w:val="002047BC"/>
    <w:rsid w:val="002064C2"/>
    <w:rsid w:val="00212FEB"/>
    <w:rsid w:val="0021493C"/>
    <w:rsid w:val="002221F4"/>
    <w:rsid w:val="002268C6"/>
    <w:rsid w:val="002316F5"/>
    <w:rsid w:val="002328F2"/>
    <w:rsid w:val="00233043"/>
    <w:rsid w:val="002353B9"/>
    <w:rsid w:val="002362EF"/>
    <w:rsid w:val="00237C10"/>
    <w:rsid w:val="00257D9C"/>
    <w:rsid w:val="0026002F"/>
    <w:rsid w:val="00261C36"/>
    <w:rsid w:val="0027158B"/>
    <w:rsid w:val="00287279"/>
    <w:rsid w:val="0029184C"/>
    <w:rsid w:val="00292110"/>
    <w:rsid w:val="00295063"/>
    <w:rsid w:val="002A1D1D"/>
    <w:rsid w:val="002A1E60"/>
    <w:rsid w:val="002A3EDC"/>
    <w:rsid w:val="002A482E"/>
    <w:rsid w:val="002B2245"/>
    <w:rsid w:val="002C1631"/>
    <w:rsid w:val="002C56A0"/>
    <w:rsid w:val="002D2BD0"/>
    <w:rsid w:val="002E2706"/>
    <w:rsid w:val="002E697B"/>
    <w:rsid w:val="002F5B1F"/>
    <w:rsid w:val="00301C09"/>
    <w:rsid w:val="00304784"/>
    <w:rsid w:val="00304F68"/>
    <w:rsid w:val="00313C40"/>
    <w:rsid w:val="00313F01"/>
    <w:rsid w:val="00314D7E"/>
    <w:rsid w:val="00324E42"/>
    <w:rsid w:val="00325556"/>
    <w:rsid w:val="00337CB3"/>
    <w:rsid w:val="00341D81"/>
    <w:rsid w:val="00344BA6"/>
    <w:rsid w:val="003473B1"/>
    <w:rsid w:val="00351B23"/>
    <w:rsid w:val="003640E7"/>
    <w:rsid w:val="0036434B"/>
    <w:rsid w:val="00365B3E"/>
    <w:rsid w:val="0036700E"/>
    <w:rsid w:val="00375F2D"/>
    <w:rsid w:val="00387FF1"/>
    <w:rsid w:val="003921EF"/>
    <w:rsid w:val="00393F79"/>
    <w:rsid w:val="00397C7C"/>
    <w:rsid w:val="003A222D"/>
    <w:rsid w:val="003A3393"/>
    <w:rsid w:val="003A5F7A"/>
    <w:rsid w:val="003A671D"/>
    <w:rsid w:val="003B0F70"/>
    <w:rsid w:val="003B2DC8"/>
    <w:rsid w:val="003B4297"/>
    <w:rsid w:val="003C2A3A"/>
    <w:rsid w:val="003D3FED"/>
    <w:rsid w:val="003E25F8"/>
    <w:rsid w:val="003F2ADF"/>
    <w:rsid w:val="003F5602"/>
    <w:rsid w:val="004129FE"/>
    <w:rsid w:val="004158D5"/>
    <w:rsid w:val="00416E09"/>
    <w:rsid w:val="0042304F"/>
    <w:rsid w:val="0042403F"/>
    <w:rsid w:val="004242A8"/>
    <w:rsid w:val="00432DBB"/>
    <w:rsid w:val="00435373"/>
    <w:rsid w:val="0043558C"/>
    <w:rsid w:val="00442ED5"/>
    <w:rsid w:val="004430A0"/>
    <w:rsid w:val="0044596E"/>
    <w:rsid w:val="00453B88"/>
    <w:rsid w:val="00461625"/>
    <w:rsid w:val="004625B0"/>
    <w:rsid w:val="004637A0"/>
    <w:rsid w:val="004675FA"/>
    <w:rsid w:val="00470CBC"/>
    <w:rsid w:val="00483E7B"/>
    <w:rsid w:val="004871A7"/>
    <w:rsid w:val="004B2EA7"/>
    <w:rsid w:val="004B3633"/>
    <w:rsid w:val="004C618F"/>
    <w:rsid w:val="004D5182"/>
    <w:rsid w:val="004E1383"/>
    <w:rsid w:val="004E1AF3"/>
    <w:rsid w:val="004E7487"/>
    <w:rsid w:val="004F7FDB"/>
    <w:rsid w:val="005000AF"/>
    <w:rsid w:val="005004B4"/>
    <w:rsid w:val="005028C4"/>
    <w:rsid w:val="00506643"/>
    <w:rsid w:val="00507495"/>
    <w:rsid w:val="00523874"/>
    <w:rsid w:val="00526B3A"/>
    <w:rsid w:val="0053424C"/>
    <w:rsid w:val="005367B8"/>
    <w:rsid w:val="00537942"/>
    <w:rsid w:val="00540882"/>
    <w:rsid w:val="00541712"/>
    <w:rsid w:val="00544C53"/>
    <w:rsid w:val="0055145A"/>
    <w:rsid w:val="005518DB"/>
    <w:rsid w:val="0055682F"/>
    <w:rsid w:val="005600B2"/>
    <w:rsid w:val="005679A8"/>
    <w:rsid w:val="0057505A"/>
    <w:rsid w:val="005829B4"/>
    <w:rsid w:val="0059221B"/>
    <w:rsid w:val="005A340A"/>
    <w:rsid w:val="005A35C9"/>
    <w:rsid w:val="005B5013"/>
    <w:rsid w:val="005C2327"/>
    <w:rsid w:val="005C314B"/>
    <w:rsid w:val="005D2C26"/>
    <w:rsid w:val="005D3F3D"/>
    <w:rsid w:val="005D7A30"/>
    <w:rsid w:val="005E0CD4"/>
    <w:rsid w:val="005E2FB2"/>
    <w:rsid w:val="005F0CB3"/>
    <w:rsid w:val="005F4681"/>
    <w:rsid w:val="005F4F9A"/>
    <w:rsid w:val="005F54AB"/>
    <w:rsid w:val="00600564"/>
    <w:rsid w:val="006010F0"/>
    <w:rsid w:val="006018CF"/>
    <w:rsid w:val="00601FCF"/>
    <w:rsid w:val="00613599"/>
    <w:rsid w:val="00617A7D"/>
    <w:rsid w:val="00624EFD"/>
    <w:rsid w:val="00625BAA"/>
    <w:rsid w:val="006306F3"/>
    <w:rsid w:val="0063086D"/>
    <w:rsid w:val="006424EB"/>
    <w:rsid w:val="00650194"/>
    <w:rsid w:val="00657A5C"/>
    <w:rsid w:val="006642C3"/>
    <w:rsid w:val="006718F6"/>
    <w:rsid w:val="0068272E"/>
    <w:rsid w:val="0068396E"/>
    <w:rsid w:val="00685024"/>
    <w:rsid w:val="00685A86"/>
    <w:rsid w:val="00692246"/>
    <w:rsid w:val="006925F0"/>
    <w:rsid w:val="00697B4C"/>
    <w:rsid w:val="006C6722"/>
    <w:rsid w:val="006C73AF"/>
    <w:rsid w:val="006D0E23"/>
    <w:rsid w:val="006E530A"/>
    <w:rsid w:val="006E62B5"/>
    <w:rsid w:val="0071047D"/>
    <w:rsid w:val="00715D9A"/>
    <w:rsid w:val="00721C40"/>
    <w:rsid w:val="00727CF5"/>
    <w:rsid w:val="00750CA5"/>
    <w:rsid w:val="0076145F"/>
    <w:rsid w:val="00772EF2"/>
    <w:rsid w:val="00776D2B"/>
    <w:rsid w:val="007774B3"/>
    <w:rsid w:val="00782320"/>
    <w:rsid w:val="007865E4"/>
    <w:rsid w:val="00787C5D"/>
    <w:rsid w:val="00790E49"/>
    <w:rsid w:val="007923DF"/>
    <w:rsid w:val="00792D0D"/>
    <w:rsid w:val="007A3775"/>
    <w:rsid w:val="007B7C6D"/>
    <w:rsid w:val="007D6DF2"/>
    <w:rsid w:val="007E50C9"/>
    <w:rsid w:val="007E52FC"/>
    <w:rsid w:val="00801C68"/>
    <w:rsid w:val="008076AB"/>
    <w:rsid w:val="00810149"/>
    <w:rsid w:val="00811EFC"/>
    <w:rsid w:val="00812851"/>
    <w:rsid w:val="0081729F"/>
    <w:rsid w:val="008204FB"/>
    <w:rsid w:val="0082081F"/>
    <w:rsid w:val="0082466F"/>
    <w:rsid w:val="0082776F"/>
    <w:rsid w:val="00827F86"/>
    <w:rsid w:val="00832DC2"/>
    <w:rsid w:val="00843414"/>
    <w:rsid w:val="00844C5D"/>
    <w:rsid w:val="008606AB"/>
    <w:rsid w:val="00860A97"/>
    <w:rsid w:val="00861361"/>
    <w:rsid w:val="00872BB8"/>
    <w:rsid w:val="0087328B"/>
    <w:rsid w:val="0087374D"/>
    <w:rsid w:val="008824FD"/>
    <w:rsid w:val="00882E9E"/>
    <w:rsid w:val="00884B9D"/>
    <w:rsid w:val="00893495"/>
    <w:rsid w:val="008A21D3"/>
    <w:rsid w:val="008A5160"/>
    <w:rsid w:val="008B54B0"/>
    <w:rsid w:val="008B58BD"/>
    <w:rsid w:val="008B7274"/>
    <w:rsid w:val="008C1250"/>
    <w:rsid w:val="008C2093"/>
    <w:rsid w:val="008C6365"/>
    <w:rsid w:val="008D0FAE"/>
    <w:rsid w:val="008D1AA7"/>
    <w:rsid w:val="008D1ABA"/>
    <w:rsid w:val="008D1E99"/>
    <w:rsid w:val="008D3010"/>
    <w:rsid w:val="008E1902"/>
    <w:rsid w:val="008E53C3"/>
    <w:rsid w:val="008F6845"/>
    <w:rsid w:val="008F77D1"/>
    <w:rsid w:val="008F7F56"/>
    <w:rsid w:val="00903D84"/>
    <w:rsid w:val="00906B80"/>
    <w:rsid w:val="00910556"/>
    <w:rsid w:val="00911FA5"/>
    <w:rsid w:val="00961E7A"/>
    <w:rsid w:val="00973888"/>
    <w:rsid w:val="00987B19"/>
    <w:rsid w:val="00987F2C"/>
    <w:rsid w:val="0099044C"/>
    <w:rsid w:val="009939B6"/>
    <w:rsid w:val="00994A34"/>
    <w:rsid w:val="00994CE9"/>
    <w:rsid w:val="00996AC9"/>
    <w:rsid w:val="009A2465"/>
    <w:rsid w:val="009B0A98"/>
    <w:rsid w:val="009B6DCC"/>
    <w:rsid w:val="009C24AB"/>
    <w:rsid w:val="009D2824"/>
    <w:rsid w:val="009E35CB"/>
    <w:rsid w:val="009F06D5"/>
    <w:rsid w:val="009F1166"/>
    <w:rsid w:val="009F1B4E"/>
    <w:rsid w:val="009F1E81"/>
    <w:rsid w:val="00A003B8"/>
    <w:rsid w:val="00A01270"/>
    <w:rsid w:val="00A0574D"/>
    <w:rsid w:val="00A467AB"/>
    <w:rsid w:val="00A51412"/>
    <w:rsid w:val="00A7488F"/>
    <w:rsid w:val="00A76C87"/>
    <w:rsid w:val="00A845A9"/>
    <w:rsid w:val="00AA1869"/>
    <w:rsid w:val="00AB3613"/>
    <w:rsid w:val="00AC0448"/>
    <w:rsid w:val="00AC0E39"/>
    <w:rsid w:val="00AC497A"/>
    <w:rsid w:val="00AC56FC"/>
    <w:rsid w:val="00AC6F94"/>
    <w:rsid w:val="00AC7C12"/>
    <w:rsid w:val="00AD3752"/>
    <w:rsid w:val="00AD3E10"/>
    <w:rsid w:val="00AD6087"/>
    <w:rsid w:val="00AD7308"/>
    <w:rsid w:val="00AE44F7"/>
    <w:rsid w:val="00AF6D3F"/>
    <w:rsid w:val="00B01A59"/>
    <w:rsid w:val="00B11224"/>
    <w:rsid w:val="00B1683D"/>
    <w:rsid w:val="00B2099A"/>
    <w:rsid w:val="00B33DEF"/>
    <w:rsid w:val="00B37A92"/>
    <w:rsid w:val="00B4421C"/>
    <w:rsid w:val="00B50CCF"/>
    <w:rsid w:val="00B55998"/>
    <w:rsid w:val="00B55E7D"/>
    <w:rsid w:val="00B579A2"/>
    <w:rsid w:val="00B646B9"/>
    <w:rsid w:val="00B70B4A"/>
    <w:rsid w:val="00B734BC"/>
    <w:rsid w:val="00B77E1C"/>
    <w:rsid w:val="00B804B1"/>
    <w:rsid w:val="00B8125D"/>
    <w:rsid w:val="00B820B4"/>
    <w:rsid w:val="00B91AA9"/>
    <w:rsid w:val="00B92C44"/>
    <w:rsid w:val="00B97695"/>
    <w:rsid w:val="00B97856"/>
    <w:rsid w:val="00BB2C66"/>
    <w:rsid w:val="00BB43DB"/>
    <w:rsid w:val="00BC53BC"/>
    <w:rsid w:val="00BC65CA"/>
    <w:rsid w:val="00BD3EA9"/>
    <w:rsid w:val="00BD4AB4"/>
    <w:rsid w:val="00BD7F30"/>
    <w:rsid w:val="00BE01C0"/>
    <w:rsid w:val="00BE0AEF"/>
    <w:rsid w:val="00C03452"/>
    <w:rsid w:val="00C07E1A"/>
    <w:rsid w:val="00C15AF8"/>
    <w:rsid w:val="00C16877"/>
    <w:rsid w:val="00C16C92"/>
    <w:rsid w:val="00C16DFB"/>
    <w:rsid w:val="00C22324"/>
    <w:rsid w:val="00C26736"/>
    <w:rsid w:val="00C30A57"/>
    <w:rsid w:val="00C3174C"/>
    <w:rsid w:val="00C320FC"/>
    <w:rsid w:val="00C35CCD"/>
    <w:rsid w:val="00C4110C"/>
    <w:rsid w:val="00C42213"/>
    <w:rsid w:val="00C43157"/>
    <w:rsid w:val="00C474C4"/>
    <w:rsid w:val="00C51AC1"/>
    <w:rsid w:val="00C55A79"/>
    <w:rsid w:val="00C55E53"/>
    <w:rsid w:val="00C619B9"/>
    <w:rsid w:val="00C63027"/>
    <w:rsid w:val="00C63619"/>
    <w:rsid w:val="00C64A1C"/>
    <w:rsid w:val="00C733A0"/>
    <w:rsid w:val="00C96660"/>
    <w:rsid w:val="00C97EFA"/>
    <w:rsid w:val="00CA4773"/>
    <w:rsid w:val="00CB2A97"/>
    <w:rsid w:val="00CB3DFE"/>
    <w:rsid w:val="00CB67AC"/>
    <w:rsid w:val="00CC0D3E"/>
    <w:rsid w:val="00CC297B"/>
    <w:rsid w:val="00CD457E"/>
    <w:rsid w:val="00CF03C5"/>
    <w:rsid w:val="00D001D6"/>
    <w:rsid w:val="00D01E88"/>
    <w:rsid w:val="00D01F0F"/>
    <w:rsid w:val="00D03017"/>
    <w:rsid w:val="00D10373"/>
    <w:rsid w:val="00D12AD3"/>
    <w:rsid w:val="00D16993"/>
    <w:rsid w:val="00D22FF0"/>
    <w:rsid w:val="00D4620A"/>
    <w:rsid w:val="00D46BB5"/>
    <w:rsid w:val="00D50DC9"/>
    <w:rsid w:val="00D57DA6"/>
    <w:rsid w:val="00D60EAF"/>
    <w:rsid w:val="00D62D2D"/>
    <w:rsid w:val="00D6777F"/>
    <w:rsid w:val="00D67C1B"/>
    <w:rsid w:val="00D7038B"/>
    <w:rsid w:val="00D70D85"/>
    <w:rsid w:val="00D71AFA"/>
    <w:rsid w:val="00D81B8C"/>
    <w:rsid w:val="00D84FB3"/>
    <w:rsid w:val="00D9029F"/>
    <w:rsid w:val="00DA3BC4"/>
    <w:rsid w:val="00DB12ED"/>
    <w:rsid w:val="00DB46B0"/>
    <w:rsid w:val="00DC546E"/>
    <w:rsid w:val="00DC76A9"/>
    <w:rsid w:val="00DD3349"/>
    <w:rsid w:val="00DD5D69"/>
    <w:rsid w:val="00DE674A"/>
    <w:rsid w:val="00DE74E7"/>
    <w:rsid w:val="00DE7D75"/>
    <w:rsid w:val="00DF7339"/>
    <w:rsid w:val="00DF792C"/>
    <w:rsid w:val="00E0322E"/>
    <w:rsid w:val="00E05485"/>
    <w:rsid w:val="00E07A7F"/>
    <w:rsid w:val="00E07B8A"/>
    <w:rsid w:val="00E12C13"/>
    <w:rsid w:val="00E131A6"/>
    <w:rsid w:val="00E13CF6"/>
    <w:rsid w:val="00E2241A"/>
    <w:rsid w:val="00E24BFA"/>
    <w:rsid w:val="00E362EA"/>
    <w:rsid w:val="00E37105"/>
    <w:rsid w:val="00E4033D"/>
    <w:rsid w:val="00E436DD"/>
    <w:rsid w:val="00E516FE"/>
    <w:rsid w:val="00E54AD5"/>
    <w:rsid w:val="00E54AF0"/>
    <w:rsid w:val="00E57C01"/>
    <w:rsid w:val="00E700A0"/>
    <w:rsid w:val="00E73437"/>
    <w:rsid w:val="00E765FE"/>
    <w:rsid w:val="00E772F2"/>
    <w:rsid w:val="00E82781"/>
    <w:rsid w:val="00E82B4F"/>
    <w:rsid w:val="00E85512"/>
    <w:rsid w:val="00E86890"/>
    <w:rsid w:val="00E87884"/>
    <w:rsid w:val="00E917C8"/>
    <w:rsid w:val="00E94582"/>
    <w:rsid w:val="00EA4EF6"/>
    <w:rsid w:val="00EA5CF7"/>
    <w:rsid w:val="00EB49E5"/>
    <w:rsid w:val="00EB4FE5"/>
    <w:rsid w:val="00EB6AA1"/>
    <w:rsid w:val="00EC11E7"/>
    <w:rsid w:val="00EC12DC"/>
    <w:rsid w:val="00EC5541"/>
    <w:rsid w:val="00EF25BA"/>
    <w:rsid w:val="00EF5FA7"/>
    <w:rsid w:val="00EF7108"/>
    <w:rsid w:val="00F05B89"/>
    <w:rsid w:val="00F215B1"/>
    <w:rsid w:val="00F219C7"/>
    <w:rsid w:val="00F27C29"/>
    <w:rsid w:val="00F35B07"/>
    <w:rsid w:val="00F430E9"/>
    <w:rsid w:val="00F431CA"/>
    <w:rsid w:val="00F52E9E"/>
    <w:rsid w:val="00F547E3"/>
    <w:rsid w:val="00F558F7"/>
    <w:rsid w:val="00F562EB"/>
    <w:rsid w:val="00F607F8"/>
    <w:rsid w:val="00F65B6E"/>
    <w:rsid w:val="00F67730"/>
    <w:rsid w:val="00F701F1"/>
    <w:rsid w:val="00F70F26"/>
    <w:rsid w:val="00F7484A"/>
    <w:rsid w:val="00F83073"/>
    <w:rsid w:val="00F86D1B"/>
    <w:rsid w:val="00F87EB5"/>
    <w:rsid w:val="00F92BA6"/>
    <w:rsid w:val="00F9776F"/>
    <w:rsid w:val="00FA0D62"/>
    <w:rsid w:val="00FC05D5"/>
    <w:rsid w:val="00FC0D4A"/>
    <w:rsid w:val="00FC1A9C"/>
    <w:rsid w:val="00FC7D60"/>
    <w:rsid w:val="00FD3691"/>
    <w:rsid w:val="00FD64E9"/>
    <w:rsid w:val="00FE337E"/>
    <w:rsid w:val="00FE448D"/>
    <w:rsid w:val="00FE450B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iv5726451305msonormal">
    <w:name w:val="yiv5726451305msonormal"/>
    <w:basedOn w:val="Standard"/>
    <w:rsid w:val="00F6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ableParagraph">
    <w:name w:val="Table Paragraph"/>
    <w:basedOn w:val="Standard"/>
    <w:uiPriority w:val="1"/>
    <w:qFormat/>
    <w:rsid w:val="002C56A0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2C56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C56A0"/>
    <w:rPr>
      <w:rFonts w:ascii="Arial" w:eastAsia="Arial" w:hAnsi="Arial" w:cs="Arial"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unhideWhenUsed/>
    <w:rsid w:val="002C56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iv5726451305msonormal">
    <w:name w:val="yiv5726451305msonormal"/>
    <w:basedOn w:val="Standard"/>
    <w:rsid w:val="00F6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ableParagraph">
    <w:name w:val="Table Paragraph"/>
    <w:basedOn w:val="Standard"/>
    <w:uiPriority w:val="1"/>
    <w:qFormat/>
    <w:rsid w:val="002C56A0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2C56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C56A0"/>
    <w:rPr>
      <w:rFonts w:ascii="Arial" w:eastAsia="Arial" w:hAnsi="Arial" w:cs="Arial"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unhideWhenUsed/>
    <w:rsid w:val="002C5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zaek.de/fileadmin/PDFs/b/Beratungsforum_Beschluess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Praxis Dr. med. dent. Johann Lechner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Johann Lechner</dc:creator>
  <cp:lastModifiedBy>Dr. Johann Lechner</cp:lastModifiedBy>
  <cp:revision>2</cp:revision>
  <cp:lastPrinted>2019-11-10T11:03:00Z</cp:lastPrinted>
  <dcterms:created xsi:type="dcterms:W3CDTF">2019-11-13T06:28:00Z</dcterms:created>
  <dcterms:modified xsi:type="dcterms:W3CDTF">2019-11-13T06:28:00Z</dcterms:modified>
</cp:coreProperties>
</file>